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Lines="50" w:afterLines="50" w:line="480" w:lineRule="auto"/>
        <w:jc w:val="center"/>
        <w:outlineLvl w:val="1"/>
        <w:rPr>
          <w:rFonts w:hint="eastAsia" w:ascii="Times New Roman" w:eastAsia="宋体"/>
          <w:b/>
          <w:bCs/>
          <w:sz w:val="30"/>
          <w:highlight w:val="none"/>
          <w:lang w:val="en-US" w:eastAsia="zh-CN"/>
        </w:rPr>
      </w:pPr>
      <w:r>
        <w:rPr>
          <w:rFonts w:hint="eastAsia" w:ascii="Times New Roman" w:eastAsia="宋体"/>
          <w:b/>
          <w:bCs/>
          <w:sz w:val="30"/>
          <w:highlight w:val="none"/>
          <w:lang w:val="en-US" w:eastAsia="zh-CN"/>
        </w:rPr>
        <w:t>获取采购文件方式</w:t>
      </w:r>
    </w:p>
    <w:p>
      <w:pPr>
        <w:spacing w:beforeLines="50" w:afterLines="50" w:line="480" w:lineRule="auto"/>
        <w:ind w:firstLine="600" w:firstLineChars="200"/>
        <w:jc w:val="both"/>
        <w:outlineLvl w:val="9"/>
        <w:rPr>
          <w:rFonts w:hint="eastAsia" w:ascii="Times New Roman" w:eastAsia="宋体"/>
          <w:color w:val="auto"/>
          <w:sz w:val="30"/>
          <w:highlight w:val="none"/>
          <w:u w:val="none"/>
          <w:lang w:val="en-US" w:eastAsia="zh-CN"/>
        </w:rPr>
      </w:pPr>
      <w:r>
        <w:rPr>
          <w:rFonts w:hint="eastAsia" w:ascii="Times New Roman" w:eastAsia="宋体"/>
          <w:color w:val="auto"/>
          <w:sz w:val="30"/>
          <w:highlight w:val="none"/>
          <w:u w:val="none"/>
          <w:lang w:val="en-US" w:eastAsia="zh-CN"/>
        </w:rPr>
        <w:fldChar w:fldCharType="begin"/>
      </w:r>
      <w:r>
        <w:rPr>
          <w:rFonts w:hint="eastAsia" w:ascii="Times New Roman" w:eastAsia="宋体"/>
          <w:color w:val="auto"/>
          <w:sz w:val="30"/>
          <w:highlight w:val="none"/>
          <w:u w:val="none"/>
          <w:lang w:val="en-US" w:eastAsia="zh-CN"/>
        </w:rPr>
        <w:instrText xml:space="preserve"> HYPERLINK "mailto:网络获取。凡拟被邀请的投标单位应当在报名时间内（以邮箱显示收到的时间为准），将报名资料原件扫描件发送至邮箱421686398@qq.com，经招标代理机构审核通过后邀请招标文件将以电子邮件形式发送至各投标单位报名登记邮箱，届时请注意查收。" </w:instrText>
      </w:r>
      <w:r>
        <w:rPr>
          <w:rFonts w:hint="eastAsia" w:ascii="Times New Roman" w:eastAsia="宋体"/>
          <w:color w:val="auto"/>
          <w:sz w:val="30"/>
          <w:highlight w:val="none"/>
          <w:u w:val="none"/>
          <w:lang w:val="en-US" w:eastAsia="zh-CN"/>
        </w:rPr>
        <w:fldChar w:fldCharType="separate"/>
      </w:r>
      <w:r>
        <w:rPr>
          <w:rStyle w:val="17"/>
          <w:rFonts w:hint="eastAsia" w:ascii="Times New Roman" w:eastAsia="宋体"/>
          <w:color w:val="auto"/>
          <w:sz w:val="30"/>
          <w:highlight w:val="none"/>
          <w:u w:val="none"/>
          <w:lang w:val="en-US" w:eastAsia="zh-CN"/>
        </w:rPr>
        <w:t>网络获取。供应商在采购文件获取时间内（以邮箱显示收到的时间为准）将报名</w:t>
      </w:r>
      <w:r>
        <w:rPr>
          <w:rStyle w:val="17"/>
          <w:rFonts w:hint="eastAsia"/>
          <w:color w:val="auto"/>
          <w:sz w:val="30"/>
          <w:highlight w:val="none"/>
          <w:u w:val="none"/>
          <w:lang w:val="en-US" w:eastAsia="zh-CN"/>
        </w:rPr>
        <w:t>材</w:t>
      </w:r>
      <w:r>
        <w:rPr>
          <w:rStyle w:val="17"/>
          <w:rFonts w:hint="eastAsia" w:ascii="Times New Roman" w:eastAsia="宋体"/>
          <w:color w:val="auto"/>
          <w:sz w:val="30"/>
          <w:highlight w:val="none"/>
          <w:u w:val="none"/>
          <w:lang w:val="en-US" w:eastAsia="zh-CN"/>
        </w:rPr>
        <w:t>料原件扫描件发送至邮箱421686398@qq.com，经采购代理机构审核</w:t>
      </w:r>
      <w:r>
        <w:rPr>
          <w:rStyle w:val="17"/>
          <w:rFonts w:hint="eastAsia"/>
          <w:color w:val="auto"/>
          <w:sz w:val="30"/>
          <w:highlight w:val="none"/>
          <w:u w:val="none"/>
          <w:lang w:val="en-US" w:eastAsia="zh-CN"/>
        </w:rPr>
        <w:t>确认</w:t>
      </w:r>
      <w:r>
        <w:rPr>
          <w:rStyle w:val="17"/>
          <w:rFonts w:hint="eastAsia" w:ascii="Times New Roman" w:eastAsia="宋体"/>
          <w:color w:val="auto"/>
          <w:sz w:val="30"/>
          <w:highlight w:val="none"/>
          <w:u w:val="none"/>
          <w:lang w:val="en-US" w:eastAsia="zh-CN"/>
        </w:rPr>
        <w:t>后，采购文件将以电子邮件形式发送至成功报名的供应商登记的邮箱，届时请注意查收。（报名材料格式模板及获取要求详见附件）</w:t>
      </w:r>
      <w:r>
        <w:rPr>
          <w:rFonts w:hint="eastAsia" w:ascii="Times New Roman" w:eastAsia="宋体"/>
          <w:color w:val="auto"/>
          <w:sz w:val="30"/>
          <w:highlight w:val="none"/>
          <w:u w:val="none"/>
          <w:lang w:val="en-US" w:eastAsia="zh-CN"/>
        </w:rPr>
        <w:fldChar w:fldCharType="end"/>
      </w:r>
    </w:p>
    <w:p>
      <w:pPr>
        <w:pStyle w:val="2"/>
        <w:ind w:left="0" w:leftChars="0" w:firstLine="639" w:firstLineChars="213"/>
        <w:rPr>
          <w:rFonts w:hint="eastAsia"/>
          <w:lang w:val="en-US" w:eastAsia="zh-CN"/>
        </w:rPr>
      </w:pPr>
      <w:r>
        <w:rPr>
          <w:rFonts w:hint="eastAsia"/>
          <w:color w:val="auto"/>
          <w:sz w:val="30"/>
          <w:highlight w:val="none"/>
          <w:u w:val="none"/>
          <w:lang w:val="en-US" w:eastAsia="zh-CN"/>
        </w:rPr>
        <w:t>一、需要提交的报名材料（格式见模板，填写过程中有疑问拨打18671712003咨询）：</w:t>
      </w:r>
    </w:p>
    <w:p>
      <w:pPr>
        <w:spacing w:beforeLines="50" w:afterLines="50" w:line="480" w:lineRule="auto"/>
        <w:ind w:firstLine="600" w:firstLineChars="200"/>
        <w:jc w:val="both"/>
        <w:outlineLvl w:val="9"/>
        <w:rPr>
          <w:rFonts w:hint="eastAsia" w:ascii="Times New Roman" w:eastAsia="宋体"/>
          <w:sz w:val="30"/>
          <w:highlight w:val="none"/>
          <w:lang w:val="en-US" w:eastAsia="zh-CN"/>
        </w:rPr>
      </w:pPr>
      <w:r>
        <w:rPr>
          <w:rFonts w:hint="eastAsia"/>
          <w:sz w:val="30"/>
          <w:highlight w:val="none"/>
          <w:lang w:val="en-US" w:eastAsia="zh-CN"/>
        </w:rPr>
        <w:t>1、领取采购</w:t>
      </w:r>
      <w:r>
        <w:rPr>
          <w:rFonts w:hint="eastAsia" w:ascii="Times New Roman" w:eastAsia="宋体"/>
          <w:sz w:val="30"/>
          <w:highlight w:val="none"/>
          <w:lang w:val="en-US" w:eastAsia="zh-CN"/>
        </w:rPr>
        <w:t>文件登记表</w:t>
      </w:r>
      <w:r>
        <w:rPr>
          <w:rFonts w:hint="eastAsia"/>
          <w:sz w:val="30"/>
          <w:highlight w:val="none"/>
          <w:lang w:val="en-US" w:eastAsia="zh-CN"/>
        </w:rPr>
        <w:t>；（填写后扫描发送至指定邮箱）</w:t>
      </w:r>
    </w:p>
    <w:p>
      <w:pPr>
        <w:spacing w:beforeLines="50" w:afterLines="50" w:line="480" w:lineRule="auto"/>
        <w:ind w:firstLine="600" w:firstLineChars="200"/>
        <w:jc w:val="both"/>
        <w:outlineLvl w:val="9"/>
        <w:rPr>
          <w:rFonts w:hint="eastAsia"/>
          <w:sz w:val="30"/>
          <w:highlight w:val="none"/>
          <w:lang w:val="en-US" w:eastAsia="zh-CN"/>
        </w:rPr>
      </w:pPr>
      <w:r>
        <w:rPr>
          <w:rFonts w:hint="eastAsia"/>
          <w:sz w:val="30"/>
          <w:highlight w:val="none"/>
          <w:lang w:val="en-US" w:eastAsia="zh-CN"/>
        </w:rPr>
        <w:t>2、</w:t>
      </w:r>
      <w:r>
        <w:rPr>
          <w:rFonts w:hint="eastAsia" w:ascii="Times New Roman" w:eastAsia="宋体"/>
          <w:sz w:val="30"/>
          <w:highlight w:val="none"/>
          <w:lang w:val="en-US" w:eastAsia="zh-CN"/>
        </w:rPr>
        <w:t>授权委托书</w:t>
      </w:r>
      <w:r>
        <w:rPr>
          <w:rFonts w:hint="eastAsia"/>
          <w:sz w:val="30"/>
          <w:highlight w:val="none"/>
          <w:lang w:val="en-US" w:eastAsia="zh-CN"/>
        </w:rPr>
        <w:t>；（填写后签字盖章扫描发送至指定邮箱）</w:t>
      </w:r>
    </w:p>
    <w:p>
      <w:pPr>
        <w:spacing w:beforeLines="50" w:afterLines="50" w:line="480" w:lineRule="auto"/>
        <w:ind w:firstLine="600" w:firstLineChars="200"/>
        <w:jc w:val="both"/>
        <w:outlineLvl w:val="9"/>
        <w:rPr>
          <w:rFonts w:hint="default"/>
          <w:lang w:val="en-US" w:eastAsia="zh-CN"/>
        </w:rPr>
      </w:pPr>
      <w:r>
        <w:rPr>
          <w:rFonts w:hint="eastAsia"/>
          <w:sz w:val="30"/>
          <w:highlight w:val="none"/>
          <w:lang w:val="en-US" w:eastAsia="zh-CN"/>
        </w:rPr>
        <w:t>3、营业执照复印件并加盖公章。（扫描发送至指定邮箱）</w:t>
      </w:r>
    </w:p>
    <w:p>
      <w:pPr>
        <w:spacing w:beforeLines="50" w:afterLines="50" w:line="480" w:lineRule="auto"/>
        <w:ind w:left="0" w:leftChars="0" w:firstLine="639" w:firstLineChars="213"/>
        <w:jc w:val="both"/>
        <w:outlineLvl w:val="9"/>
        <w:rPr>
          <w:rFonts w:hint="default" w:ascii="Times New Roman" w:eastAsia="宋体" w:cs="Times New Roman"/>
          <w:sz w:val="30"/>
          <w:highlight w:val="none"/>
          <w:lang w:val="en-US" w:eastAsia="zh-CN"/>
        </w:rPr>
      </w:pPr>
      <w:r>
        <w:rPr>
          <w:rFonts w:hint="eastAsia" w:cs="Times New Roman"/>
          <w:sz w:val="30"/>
          <w:highlight w:val="none"/>
          <w:lang w:val="en-US" w:eastAsia="zh-CN"/>
        </w:rPr>
        <w:t>二、</w:t>
      </w:r>
      <w:r>
        <w:rPr>
          <w:rFonts w:hint="eastAsia" w:ascii="Times New Roman" w:eastAsia="宋体" w:cs="Times New Roman"/>
          <w:sz w:val="30"/>
          <w:highlight w:val="none"/>
          <w:lang w:val="en-US" w:eastAsia="zh-CN"/>
        </w:rPr>
        <w:fldChar w:fldCharType="begin"/>
      </w:r>
      <w:r>
        <w:rPr>
          <w:rFonts w:hint="eastAsia" w:ascii="Times New Roman" w:eastAsia="宋体" w:cs="Times New Roman"/>
          <w:sz w:val="30"/>
          <w:highlight w:val="none"/>
          <w:lang w:val="en-US" w:eastAsia="zh-CN"/>
        </w:rPr>
        <w:instrText xml:space="preserve"> HYPERLINK "mailto:（5）网上获取的将以上（1-4）材料扫描件发至whqiangsheng@126.com，获取文件的时效性以项目负责人收到邮件时间为准，超过获取磋商文件时间的材料将不予接受。" </w:instrText>
      </w:r>
      <w:r>
        <w:rPr>
          <w:rFonts w:hint="eastAsia" w:ascii="Times New Roman" w:eastAsia="宋体" w:cs="Times New Roman"/>
          <w:sz w:val="30"/>
          <w:highlight w:val="none"/>
          <w:lang w:val="en-US" w:eastAsia="zh-CN"/>
        </w:rPr>
        <w:fldChar w:fldCharType="separate"/>
      </w:r>
      <w:r>
        <w:rPr>
          <w:rFonts w:hint="eastAsia" w:ascii="Times New Roman" w:eastAsia="宋体" w:cs="Times New Roman"/>
          <w:sz w:val="30"/>
          <w:highlight w:val="none"/>
          <w:lang w:val="en-US" w:eastAsia="zh-CN"/>
        </w:rPr>
        <w:t>获取文件的时效性以邮箱</w:t>
      </w:r>
      <w:r>
        <w:rPr>
          <w:rFonts w:hint="eastAsia" w:cs="Times New Roman"/>
          <w:sz w:val="30"/>
          <w:highlight w:val="none"/>
          <w:lang w:val="en-US" w:eastAsia="zh-CN"/>
        </w:rPr>
        <w:t>（</w:t>
      </w:r>
      <w:r>
        <w:rPr>
          <w:rFonts w:hint="eastAsia" w:ascii="Times New Roman" w:eastAsia="宋体" w:cs="Times New Roman"/>
          <w:sz w:val="30"/>
          <w:highlight w:val="none"/>
          <w:lang w:val="en-US" w:eastAsia="zh-CN"/>
        </w:rPr>
        <w:t>421686398@qq.com</w:t>
      </w:r>
      <w:r>
        <w:rPr>
          <w:rFonts w:hint="eastAsia" w:cs="Times New Roman"/>
          <w:sz w:val="30"/>
          <w:highlight w:val="none"/>
          <w:lang w:val="en-US" w:eastAsia="zh-CN"/>
        </w:rPr>
        <w:t>）</w:t>
      </w:r>
      <w:r>
        <w:rPr>
          <w:rFonts w:hint="eastAsia" w:ascii="Times New Roman" w:eastAsia="宋体" w:cs="Times New Roman"/>
          <w:sz w:val="30"/>
          <w:highlight w:val="none"/>
          <w:lang w:val="en-US" w:eastAsia="zh-CN"/>
        </w:rPr>
        <w:t>显示收到</w:t>
      </w:r>
      <w:r>
        <w:rPr>
          <w:rFonts w:hint="eastAsia" w:cs="Times New Roman"/>
          <w:sz w:val="30"/>
          <w:highlight w:val="none"/>
          <w:lang w:val="en-US" w:eastAsia="zh-CN"/>
        </w:rPr>
        <w:t>报名材料</w:t>
      </w:r>
      <w:r>
        <w:rPr>
          <w:rFonts w:hint="eastAsia" w:ascii="Times New Roman" w:eastAsia="宋体" w:cs="Times New Roman"/>
          <w:sz w:val="30"/>
          <w:highlight w:val="none"/>
          <w:lang w:val="en-US" w:eastAsia="zh-CN"/>
        </w:rPr>
        <w:t>的时间为准，超过获取</w:t>
      </w:r>
      <w:r>
        <w:rPr>
          <w:rFonts w:hint="eastAsia" w:cs="Times New Roman"/>
          <w:sz w:val="30"/>
          <w:highlight w:val="none"/>
          <w:lang w:val="en-US" w:eastAsia="zh-CN"/>
        </w:rPr>
        <w:t>采购</w:t>
      </w:r>
      <w:r>
        <w:rPr>
          <w:rFonts w:hint="eastAsia" w:ascii="Times New Roman" w:eastAsia="宋体" w:cs="Times New Roman"/>
          <w:sz w:val="30"/>
          <w:highlight w:val="none"/>
          <w:lang w:val="en-US" w:eastAsia="zh-CN"/>
        </w:rPr>
        <w:t>文件时间</w:t>
      </w:r>
      <w:r>
        <w:rPr>
          <w:rFonts w:hint="eastAsia" w:cs="Times New Roman"/>
          <w:sz w:val="30"/>
          <w:highlight w:val="none"/>
          <w:lang w:val="en-US" w:eastAsia="zh-CN"/>
        </w:rPr>
        <w:t>发送的报名材料采购代理机构</w:t>
      </w:r>
      <w:r>
        <w:rPr>
          <w:rFonts w:hint="eastAsia" w:ascii="Times New Roman" w:eastAsia="宋体" w:cs="Times New Roman"/>
          <w:sz w:val="30"/>
          <w:highlight w:val="none"/>
          <w:lang w:val="en-US" w:eastAsia="zh-CN"/>
        </w:rPr>
        <w:t>将不予接</w:t>
      </w:r>
      <w:r>
        <w:rPr>
          <w:rFonts w:hint="eastAsia" w:cs="Times New Roman"/>
          <w:sz w:val="30"/>
          <w:highlight w:val="none"/>
          <w:lang w:val="en-US" w:eastAsia="zh-CN"/>
        </w:rPr>
        <w:t>收</w:t>
      </w:r>
      <w:r>
        <w:rPr>
          <w:rFonts w:hint="eastAsia" w:ascii="Times New Roman" w:eastAsia="宋体" w:cs="Times New Roman"/>
          <w:sz w:val="30"/>
          <w:highlight w:val="none"/>
          <w:lang w:val="en-US" w:eastAsia="zh-CN"/>
        </w:rPr>
        <w:t>。</w:t>
      </w:r>
      <w:r>
        <w:rPr>
          <w:rFonts w:hint="eastAsia" w:ascii="Times New Roman" w:eastAsia="宋体" w:cs="Times New Roman"/>
          <w:sz w:val="30"/>
          <w:highlight w:val="none"/>
          <w:lang w:val="en-US" w:eastAsia="zh-CN"/>
        </w:rPr>
        <w:fldChar w:fldCharType="end"/>
      </w:r>
      <w:r>
        <w:rPr>
          <w:rFonts w:hint="eastAsia" w:ascii="Times New Roman" w:eastAsia="宋体" w:cs="Times New Roman"/>
          <w:sz w:val="30"/>
          <w:highlight w:val="none"/>
          <w:lang w:val="en-US" w:eastAsia="zh-CN"/>
        </w:rPr>
        <w:t>若邮件内容未按照要求提供相关</w:t>
      </w:r>
      <w:r>
        <w:rPr>
          <w:rFonts w:hint="eastAsia" w:cs="Times New Roman"/>
          <w:sz w:val="30"/>
          <w:highlight w:val="none"/>
          <w:lang w:val="en-US" w:eastAsia="zh-CN"/>
        </w:rPr>
        <w:t>材</w:t>
      </w:r>
      <w:r>
        <w:rPr>
          <w:rFonts w:hint="eastAsia" w:ascii="Times New Roman" w:eastAsia="宋体" w:cs="Times New Roman"/>
          <w:sz w:val="30"/>
          <w:highlight w:val="none"/>
          <w:lang w:val="en-US" w:eastAsia="zh-CN"/>
        </w:rPr>
        <w:t>料，</w:t>
      </w:r>
      <w:r>
        <w:rPr>
          <w:rFonts w:hint="eastAsia" w:cs="Times New Roman"/>
          <w:sz w:val="30"/>
          <w:highlight w:val="none"/>
          <w:lang w:val="en-US" w:eastAsia="zh-CN"/>
        </w:rPr>
        <w:t>经代理机构指出后，仍不改正重发的，</w:t>
      </w:r>
      <w:r>
        <w:rPr>
          <w:rFonts w:hint="eastAsia" w:ascii="Times New Roman" w:eastAsia="宋体" w:cs="Times New Roman"/>
          <w:sz w:val="30"/>
          <w:highlight w:val="none"/>
          <w:lang w:val="en-US" w:eastAsia="zh-CN"/>
        </w:rPr>
        <w:t>将视为报名未成功。</w:t>
      </w:r>
    </w:p>
    <w:p>
      <w:pPr>
        <w:rPr>
          <w:rFonts w:hint="eastAsia" w:ascii="Times New Roman" w:eastAsia="宋体"/>
          <w:sz w:val="30"/>
          <w:highlight w:val="none"/>
          <w:lang w:val="en-US" w:eastAsia="zh-CN"/>
        </w:rPr>
      </w:pPr>
      <w:r>
        <w:rPr>
          <w:rFonts w:hint="eastAsia" w:ascii="Times New Roman" w:eastAsia="宋体"/>
          <w:sz w:val="30"/>
          <w:highlight w:val="none"/>
          <w:lang w:val="en-US" w:eastAsia="zh-CN"/>
        </w:rPr>
        <w:br w:type="page"/>
      </w:r>
    </w:p>
    <w:p>
      <w:pPr>
        <w:pStyle w:val="5"/>
        <w:spacing w:beforeLines="50" w:afterLines="50" w:line="480" w:lineRule="auto"/>
        <w:jc w:val="center"/>
        <w:rPr>
          <w:rFonts w:hint="eastAsia" w:ascii="仿宋_GB2312" w:hAnsi="仿宋_GB2312" w:eastAsia="仿宋_GB2312" w:cs="仿宋_GB2312"/>
          <w:b/>
          <w:bCs/>
          <w:color w:val="auto"/>
          <w:kern w:val="2"/>
          <w:sz w:val="28"/>
          <w:szCs w:val="28"/>
          <w:highlight w:val="none"/>
          <w:lang w:val="en-US" w:eastAsia="zh-CN" w:bidi="ar-SA"/>
        </w:rPr>
      </w:pPr>
      <w:r>
        <w:rPr>
          <w:rFonts w:hint="eastAsia" w:ascii="仿宋_GB2312" w:hAnsi="仿宋_GB2312" w:eastAsia="仿宋_GB2312" w:cs="仿宋_GB2312"/>
          <w:b/>
          <w:bCs/>
          <w:color w:val="auto"/>
          <w:kern w:val="2"/>
          <w:sz w:val="28"/>
          <w:szCs w:val="28"/>
          <w:highlight w:val="none"/>
          <w:lang w:val="en-US" w:eastAsia="zh-CN" w:bidi="ar-SA"/>
        </w:rPr>
        <w:t>领取采购文件登记表</w:t>
      </w:r>
    </w:p>
    <w:tbl>
      <w:tblPr>
        <w:tblStyle w:val="14"/>
        <w:tblpPr w:leftFromText="180" w:rightFromText="180" w:vertAnchor="text" w:horzAnchor="page" w:tblpX="1305" w:tblpY="168"/>
        <w:tblOverlap w:val="never"/>
        <w:tblW w:w="937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4"/>
        <w:gridCol w:w="2851"/>
        <w:gridCol w:w="1815"/>
        <w:gridCol w:w="1813"/>
        <w:gridCol w:w="2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trPr>
        <w:tc>
          <w:tcPr>
            <w:tcW w:w="624"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1</w:t>
            </w:r>
          </w:p>
        </w:tc>
        <w:tc>
          <w:tcPr>
            <w:tcW w:w="2851"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采购代理机构</w:t>
            </w:r>
          </w:p>
        </w:tc>
        <w:tc>
          <w:tcPr>
            <w:tcW w:w="5904" w:type="dxa"/>
            <w:gridSpan w:val="3"/>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湖北友誉工程咨询服务有限公司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trPr>
        <w:tc>
          <w:tcPr>
            <w:tcW w:w="624"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2</w:t>
            </w:r>
          </w:p>
        </w:tc>
        <w:tc>
          <w:tcPr>
            <w:tcW w:w="2851"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采购单位</w:t>
            </w:r>
          </w:p>
        </w:tc>
        <w:tc>
          <w:tcPr>
            <w:tcW w:w="5904" w:type="dxa"/>
            <w:gridSpan w:val="3"/>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宜昌市西陵区人民法院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trPr>
        <w:tc>
          <w:tcPr>
            <w:tcW w:w="624"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3</w:t>
            </w:r>
          </w:p>
        </w:tc>
        <w:tc>
          <w:tcPr>
            <w:tcW w:w="2851"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项目名称</w:t>
            </w:r>
          </w:p>
        </w:tc>
        <w:tc>
          <w:tcPr>
            <w:tcW w:w="5904" w:type="dxa"/>
            <w:gridSpan w:val="3"/>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宜昌市西陵区人民法院档案外包服务采购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trPr>
        <w:tc>
          <w:tcPr>
            <w:tcW w:w="624"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4</w:t>
            </w:r>
          </w:p>
        </w:tc>
        <w:tc>
          <w:tcPr>
            <w:tcW w:w="2851"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项目负责人</w:t>
            </w:r>
          </w:p>
        </w:tc>
        <w:tc>
          <w:tcPr>
            <w:tcW w:w="1815"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刘盛兰</w:t>
            </w:r>
          </w:p>
        </w:tc>
        <w:tc>
          <w:tcPr>
            <w:tcW w:w="1813"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联系电话</w:t>
            </w:r>
          </w:p>
        </w:tc>
        <w:tc>
          <w:tcPr>
            <w:tcW w:w="2276" w:type="dxa"/>
            <w:vAlign w:val="center"/>
          </w:tcPr>
          <w:p>
            <w:pPr>
              <w:spacing w:line="360" w:lineRule="auto"/>
              <w:jc w:val="center"/>
              <w:rPr>
                <w:rFonts w:hint="default"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18671712003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trPr>
        <w:tc>
          <w:tcPr>
            <w:tcW w:w="624"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5</w:t>
            </w:r>
          </w:p>
        </w:tc>
        <w:tc>
          <w:tcPr>
            <w:tcW w:w="2851"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招标方式</w:t>
            </w:r>
          </w:p>
        </w:tc>
        <w:tc>
          <w:tcPr>
            <w:tcW w:w="1815"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竞争性磋商</w:t>
            </w:r>
          </w:p>
        </w:tc>
        <w:tc>
          <w:tcPr>
            <w:tcW w:w="1813"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项目编号</w:t>
            </w:r>
          </w:p>
        </w:tc>
        <w:tc>
          <w:tcPr>
            <w:tcW w:w="2276" w:type="dxa"/>
            <w:vAlign w:val="center"/>
          </w:tcPr>
          <w:p>
            <w:pPr>
              <w:spacing w:line="360" w:lineRule="auto"/>
              <w:ind w:left="-2" w:leftChars="-1"/>
              <w:jc w:val="center"/>
              <w:rPr>
                <w:rFonts w:hint="default"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ZBC221222129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trPr>
        <w:tc>
          <w:tcPr>
            <w:tcW w:w="624"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6</w:t>
            </w:r>
          </w:p>
        </w:tc>
        <w:tc>
          <w:tcPr>
            <w:tcW w:w="2851"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报名供应商（盖章）</w:t>
            </w:r>
          </w:p>
        </w:tc>
        <w:tc>
          <w:tcPr>
            <w:tcW w:w="5904" w:type="dxa"/>
            <w:gridSpan w:val="3"/>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bookmarkStart w:id="1" w:name="_GoBack"/>
            <w:bookmarkEnd w:id="1"/>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trPr>
        <w:tc>
          <w:tcPr>
            <w:tcW w:w="624"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7</w:t>
            </w:r>
          </w:p>
        </w:tc>
        <w:tc>
          <w:tcPr>
            <w:tcW w:w="2851"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报名包号</w:t>
            </w:r>
          </w:p>
        </w:tc>
        <w:tc>
          <w:tcPr>
            <w:tcW w:w="5904" w:type="dxa"/>
            <w:gridSpan w:val="3"/>
            <w:vAlign w:val="center"/>
          </w:tcPr>
          <w:p>
            <w:pPr>
              <w:spacing w:line="360" w:lineRule="auto"/>
              <w:jc w:val="both"/>
              <w:rPr>
                <w:rFonts w:hint="eastAsia" w:ascii="宋体" w:hAnsi="宋体" w:eastAsia="宋体" w:cs="宋体"/>
                <w:sz w:val="21"/>
                <w:szCs w:val="21"/>
                <w:u w:val="none"/>
                <w:lang w:val="en-US" w:eastAsia="zh-CN"/>
              </w:rPr>
            </w:pPr>
            <w:r>
              <w:rPr>
                <w:rFonts w:hint="eastAsia" w:ascii="宋体" w:hAnsi="宋体" w:cs="宋体"/>
                <w:color w:val="auto"/>
                <w:kern w:val="0"/>
                <w:sz w:val="28"/>
                <w:szCs w:val="28"/>
                <w:highlight w:val="white"/>
                <w:lang w:eastAsia="zh-CN"/>
              </w:rPr>
              <w:t>□</w:t>
            </w:r>
            <w:r>
              <w:rPr>
                <w:rFonts w:hint="eastAsia" w:ascii="宋体" w:hAnsi="宋体" w:eastAsia="宋体" w:cs="宋体"/>
                <w:sz w:val="21"/>
                <w:szCs w:val="21"/>
                <w:u w:val="none"/>
                <w:lang w:val="en-US" w:eastAsia="zh-CN"/>
              </w:rPr>
              <w:t>包一：宜昌市西陵区人民法院历史档案整理及扫描驻点服务</w:t>
            </w:r>
          </w:p>
          <w:p>
            <w:pPr>
              <w:spacing w:line="360" w:lineRule="auto"/>
              <w:jc w:val="both"/>
              <w:rPr>
                <w:rFonts w:hint="eastAsia" w:ascii="仿宋_GB2312" w:hAnsi="仿宋_GB2312" w:eastAsia="仿宋_GB2312" w:cs="仿宋_GB2312"/>
                <w:b w:val="0"/>
                <w:color w:val="auto"/>
                <w:kern w:val="2"/>
                <w:sz w:val="28"/>
                <w:szCs w:val="28"/>
                <w:highlight w:val="none"/>
                <w:lang w:val="en-US" w:eastAsia="zh-CN" w:bidi="ar-SA"/>
              </w:rPr>
            </w:pPr>
            <w:r>
              <w:rPr>
                <w:rFonts w:hint="eastAsia" w:ascii="宋体" w:hAnsi="宋体" w:cs="宋体"/>
                <w:color w:val="auto"/>
                <w:kern w:val="0"/>
                <w:sz w:val="28"/>
                <w:szCs w:val="28"/>
                <w:highlight w:val="white"/>
                <w:lang w:eastAsia="zh-CN"/>
              </w:rPr>
              <w:t>□</w:t>
            </w:r>
            <w:r>
              <w:rPr>
                <w:rFonts w:hint="eastAsia" w:ascii="宋体" w:hAnsi="宋体" w:eastAsia="宋体" w:cs="宋体"/>
                <w:sz w:val="21"/>
                <w:szCs w:val="21"/>
                <w:u w:val="none"/>
                <w:lang w:val="en-US" w:eastAsia="zh-CN"/>
              </w:rPr>
              <w:t>包二：宜昌市西陵区人民法院实时档案扫描项目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trPr>
        <w:tc>
          <w:tcPr>
            <w:tcW w:w="624" w:type="dxa"/>
            <w:vAlign w:val="center"/>
          </w:tcPr>
          <w:p>
            <w:pPr>
              <w:spacing w:line="360" w:lineRule="auto"/>
              <w:jc w:val="center"/>
              <w:rPr>
                <w:rFonts w:hint="default"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8</w:t>
            </w:r>
          </w:p>
        </w:tc>
        <w:tc>
          <w:tcPr>
            <w:tcW w:w="2851"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法定代表人姓名</w:t>
            </w:r>
          </w:p>
        </w:tc>
        <w:tc>
          <w:tcPr>
            <w:tcW w:w="1815"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p>
        </w:tc>
        <w:tc>
          <w:tcPr>
            <w:tcW w:w="1813"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身份证号码</w:t>
            </w:r>
          </w:p>
        </w:tc>
        <w:tc>
          <w:tcPr>
            <w:tcW w:w="2276"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trPr>
        <w:tc>
          <w:tcPr>
            <w:tcW w:w="624"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9</w:t>
            </w:r>
          </w:p>
        </w:tc>
        <w:tc>
          <w:tcPr>
            <w:tcW w:w="2851"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委托代理人姓名</w:t>
            </w:r>
          </w:p>
        </w:tc>
        <w:tc>
          <w:tcPr>
            <w:tcW w:w="1815"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p>
        </w:tc>
        <w:tc>
          <w:tcPr>
            <w:tcW w:w="1813"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身份证号码</w:t>
            </w:r>
          </w:p>
        </w:tc>
        <w:tc>
          <w:tcPr>
            <w:tcW w:w="2276"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trPr>
        <w:tc>
          <w:tcPr>
            <w:tcW w:w="624" w:type="dxa"/>
            <w:vAlign w:val="center"/>
          </w:tcPr>
          <w:p>
            <w:pPr>
              <w:spacing w:line="360" w:lineRule="auto"/>
              <w:jc w:val="center"/>
              <w:rPr>
                <w:rFonts w:hint="default"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10</w:t>
            </w:r>
          </w:p>
        </w:tc>
        <w:tc>
          <w:tcPr>
            <w:tcW w:w="2851"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手机联系方式</w:t>
            </w:r>
          </w:p>
        </w:tc>
        <w:tc>
          <w:tcPr>
            <w:tcW w:w="1815"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p>
        </w:tc>
        <w:tc>
          <w:tcPr>
            <w:tcW w:w="1813"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传真/邮箱</w:t>
            </w:r>
          </w:p>
        </w:tc>
        <w:tc>
          <w:tcPr>
            <w:tcW w:w="2276"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2" w:hRule="atLeast"/>
        </w:trPr>
        <w:tc>
          <w:tcPr>
            <w:tcW w:w="624" w:type="dxa"/>
            <w:vAlign w:val="center"/>
          </w:tcPr>
          <w:p>
            <w:pPr>
              <w:spacing w:line="360" w:lineRule="auto"/>
              <w:jc w:val="center"/>
              <w:rPr>
                <w:rFonts w:hint="default"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11</w:t>
            </w:r>
          </w:p>
        </w:tc>
        <w:tc>
          <w:tcPr>
            <w:tcW w:w="2851" w:type="dxa"/>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报名时间</w:t>
            </w:r>
          </w:p>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（邮件发出时间）</w:t>
            </w:r>
          </w:p>
        </w:tc>
        <w:tc>
          <w:tcPr>
            <w:tcW w:w="5904" w:type="dxa"/>
            <w:gridSpan w:val="3"/>
            <w:vAlign w:val="center"/>
          </w:tcPr>
          <w:p>
            <w:pPr>
              <w:spacing w:line="360" w:lineRule="auto"/>
              <w:jc w:val="center"/>
              <w:rPr>
                <w:rFonts w:hint="eastAsia" w:ascii="仿宋_GB2312" w:hAnsi="仿宋_GB2312" w:eastAsia="仿宋_GB2312" w:cs="仿宋_GB2312"/>
                <w:b w:val="0"/>
                <w:color w:val="auto"/>
                <w:kern w:val="2"/>
                <w:sz w:val="28"/>
                <w:szCs w:val="28"/>
                <w:highlight w:val="none"/>
                <w:lang w:val="en-US" w:eastAsia="zh-CN" w:bidi="ar-SA"/>
              </w:rPr>
            </w:pPr>
            <w:r>
              <w:rPr>
                <w:rFonts w:hint="eastAsia" w:ascii="仿宋_GB2312" w:hAnsi="仿宋_GB2312" w:eastAsia="仿宋_GB2312" w:cs="仿宋_GB2312"/>
                <w:b w:val="0"/>
                <w:color w:val="auto"/>
                <w:kern w:val="2"/>
                <w:sz w:val="28"/>
                <w:szCs w:val="28"/>
                <w:highlight w:val="none"/>
                <w:lang w:val="en-US" w:eastAsia="zh-CN" w:bidi="ar-SA"/>
              </w:rPr>
              <w:t>2022年     月      日</w:t>
            </w:r>
          </w:p>
        </w:tc>
      </w:tr>
    </w:tbl>
    <w:p>
      <w:pPr>
        <w:jc w:val="right"/>
        <w:rPr>
          <w:rFonts w:ascii="宋体" w:hAnsi="宋体"/>
          <w:szCs w:val="21"/>
          <w:highlight w:val="none"/>
        </w:rPr>
      </w:pPr>
    </w:p>
    <w:p>
      <w:pPr>
        <w:pStyle w:val="13"/>
        <w:shd w:val="clear" w:color="auto" w:fill="auto"/>
        <w:ind w:left="0" w:leftChars="0" w:firstLine="0" w:firstLineChars="0"/>
        <w:jc w:val="center"/>
        <w:outlineLvl w:val="2"/>
        <w:rPr>
          <w:rFonts w:hint="eastAsia" w:ascii="仿宋_GB2312" w:hAnsi="仿宋_GB2312" w:eastAsia="仿宋_GB2312" w:cs="仿宋_GB2312"/>
          <w:b/>
          <w:bCs/>
          <w:color w:val="auto"/>
          <w:sz w:val="28"/>
          <w:szCs w:val="28"/>
          <w:highlight w:val="none"/>
          <w:lang w:eastAsia="zh-CN"/>
        </w:rPr>
      </w:pPr>
      <w:r>
        <w:rPr>
          <w:rFonts w:hint="eastAsia" w:ascii="仿宋_GB2312" w:hAnsi="仿宋_GB2312" w:eastAsia="仿宋_GB2312" w:cs="仿宋_GB2312"/>
          <w:b/>
          <w:bCs/>
          <w:color w:val="auto"/>
          <w:sz w:val="28"/>
          <w:szCs w:val="28"/>
          <w:highlight w:val="none"/>
          <w:lang w:eastAsia="zh-CN"/>
        </w:rPr>
        <w:t>授权委托书</w:t>
      </w: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本人</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u w:val="single"/>
          <w:lang w:val="en-US" w:eastAsia="zh-CN"/>
        </w:rPr>
        <w:t xml:space="preserve">       </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u w:val="none"/>
        </w:rPr>
        <w:t>（姓名）</w:t>
      </w:r>
      <w:r>
        <w:rPr>
          <w:rFonts w:hint="eastAsia" w:ascii="仿宋_GB2312" w:hAnsi="仿宋_GB2312" w:eastAsia="仿宋_GB2312" w:cs="仿宋_GB2312"/>
          <w:color w:val="auto"/>
          <w:sz w:val="24"/>
          <w:szCs w:val="24"/>
          <w:highlight w:val="none"/>
        </w:rPr>
        <w:t>系</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u w:val="single"/>
          <w:lang w:val="en-US" w:eastAsia="zh-CN"/>
        </w:rPr>
        <w:t xml:space="preserve">                  </w:t>
      </w:r>
      <w:r>
        <w:rPr>
          <w:rFonts w:hint="eastAsia" w:ascii="仿宋_GB2312" w:hAnsi="仿宋_GB2312" w:eastAsia="仿宋_GB2312" w:cs="仿宋_GB2312"/>
          <w:color w:val="auto"/>
          <w:sz w:val="24"/>
          <w:szCs w:val="24"/>
          <w:highlight w:val="none"/>
          <w:u w:val="single"/>
        </w:rPr>
        <w:tab/>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lang w:eastAsia="zh-CN"/>
        </w:rPr>
        <w:t>供应商</w:t>
      </w:r>
      <w:r>
        <w:rPr>
          <w:rFonts w:hint="eastAsia" w:ascii="仿宋_GB2312" w:hAnsi="仿宋_GB2312" w:eastAsia="仿宋_GB2312" w:cs="仿宋_GB2312"/>
          <w:color w:val="auto"/>
          <w:sz w:val="24"/>
          <w:szCs w:val="24"/>
          <w:highlight w:val="none"/>
        </w:rPr>
        <w:t>名称）的法定代表人（单位负责人），现委托</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u w:val="single"/>
          <w:lang w:val="en-US" w:eastAsia="zh-CN"/>
        </w:rPr>
        <w:t xml:space="preserve">      </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（姓名）为我方关于对</w:t>
      </w:r>
      <w:r>
        <w:rPr>
          <w:rFonts w:hint="eastAsia" w:ascii="仿宋_GB2312" w:hAnsi="仿宋_GB2312" w:eastAsia="仿宋_GB2312" w:cs="仿宋_GB2312"/>
          <w:color w:val="auto"/>
          <w:sz w:val="24"/>
          <w:szCs w:val="24"/>
          <w:highlight w:val="none"/>
          <w:lang w:val="en-US" w:eastAsia="zh-CN"/>
        </w:rPr>
        <w:t>宜昌市西陵区人民法院档案外包服务采购</w:t>
      </w:r>
      <w:r>
        <w:rPr>
          <w:rFonts w:hint="eastAsia" w:ascii="仿宋_GB2312" w:hAnsi="仿宋_GB2312" w:eastAsia="仿宋_GB2312" w:cs="仿宋_GB2312"/>
          <w:color w:val="auto"/>
          <w:sz w:val="24"/>
          <w:szCs w:val="24"/>
          <w:highlight w:val="none"/>
          <w:u w:val="single"/>
          <w:lang w:val="en-US" w:eastAsia="zh-CN"/>
        </w:rPr>
        <w:t>（</w:t>
      </w:r>
      <w:r>
        <w:rPr>
          <w:rFonts w:hint="eastAsia" w:ascii="仿宋_GB2312" w:hAnsi="仿宋_GB2312" w:eastAsia="仿宋_GB2312" w:cs="仿宋_GB2312"/>
          <w:color w:val="auto"/>
          <w:sz w:val="24"/>
          <w:szCs w:val="24"/>
          <w:highlight w:val="none"/>
          <w:u w:val="single"/>
          <w:lang w:val="en-US" w:eastAsia="zh-CN"/>
        </w:rPr>
        <w:sym w:font="Wingdings 2" w:char="00A3"/>
      </w:r>
      <w:r>
        <w:rPr>
          <w:rFonts w:hint="eastAsia" w:ascii="仿宋_GB2312" w:hAnsi="仿宋_GB2312" w:eastAsia="仿宋_GB2312" w:cs="仿宋_GB2312"/>
          <w:color w:val="auto"/>
          <w:sz w:val="24"/>
          <w:szCs w:val="24"/>
          <w:highlight w:val="none"/>
          <w:u w:val="single"/>
          <w:lang w:val="en-US" w:eastAsia="zh-CN"/>
        </w:rPr>
        <w:t xml:space="preserve">包1    </w:t>
      </w:r>
      <w:r>
        <w:rPr>
          <w:rFonts w:hint="eastAsia" w:ascii="仿宋_GB2312" w:hAnsi="仿宋_GB2312" w:eastAsia="仿宋_GB2312" w:cs="仿宋_GB2312"/>
          <w:color w:val="auto"/>
          <w:sz w:val="24"/>
          <w:szCs w:val="24"/>
          <w:highlight w:val="none"/>
          <w:u w:val="single"/>
          <w:lang w:val="en-US" w:eastAsia="zh-CN"/>
        </w:rPr>
        <w:sym w:font="Wingdings 2" w:char="00A3"/>
      </w:r>
      <w:r>
        <w:rPr>
          <w:rFonts w:hint="eastAsia" w:ascii="仿宋_GB2312" w:hAnsi="仿宋_GB2312" w:eastAsia="仿宋_GB2312" w:cs="仿宋_GB2312"/>
          <w:color w:val="auto"/>
          <w:sz w:val="24"/>
          <w:szCs w:val="24"/>
          <w:highlight w:val="none"/>
          <w:u w:val="single"/>
          <w:lang w:val="en-US" w:eastAsia="zh-CN"/>
        </w:rPr>
        <w:t>包2）</w:t>
      </w:r>
      <w:r>
        <w:rPr>
          <w:rFonts w:hint="eastAsia" w:ascii="仿宋_GB2312" w:hAnsi="仿宋_GB2312" w:eastAsia="仿宋_GB2312" w:cs="仿宋_GB2312"/>
          <w:b/>
          <w:bCs/>
          <w:color w:val="auto"/>
          <w:sz w:val="24"/>
          <w:szCs w:val="24"/>
          <w:highlight w:val="none"/>
          <w:lang w:eastAsia="zh-CN"/>
        </w:rPr>
        <w:t>采购文件领取</w:t>
      </w:r>
      <w:r>
        <w:rPr>
          <w:rFonts w:hint="eastAsia" w:ascii="仿宋_GB2312" w:hAnsi="仿宋_GB2312" w:eastAsia="仿宋_GB2312" w:cs="仿宋_GB2312"/>
          <w:color w:val="auto"/>
          <w:sz w:val="24"/>
          <w:szCs w:val="24"/>
          <w:highlight w:val="none"/>
          <w:lang w:eastAsia="zh-CN"/>
        </w:rPr>
        <w:t>工作的</w:t>
      </w:r>
      <w:r>
        <w:rPr>
          <w:rFonts w:hint="eastAsia" w:ascii="仿宋_GB2312" w:hAnsi="仿宋_GB2312" w:eastAsia="仿宋_GB2312" w:cs="仿宋_GB2312"/>
          <w:color w:val="auto"/>
          <w:sz w:val="24"/>
          <w:szCs w:val="24"/>
          <w:highlight w:val="none"/>
        </w:rPr>
        <w:t>全权代理人。代理人根据授权，以我方名义签署</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rPr>
        <w:t>处理有关文件</w:t>
      </w:r>
      <w:r>
        <w:rPr>
          <w:rFonts w:hint="eastAsia" w:ascii="仿宋_GB2312" w:hAnsi="仿宋_GB2312" w:eastAsia="仿宋_GB2312" w:cs="仿宋_GB2312"/>
          <w:color w:val="auto"/>
          <w:sz w:val="24"/>
          <w:szCs w:val="24"/>
          <w:highlight w:val="none"/>
          <w:lang w:eastAsia="zh-CN"/>
        </w:rPr>
        <w:t>及</w:t>
      </w:r>
      <w:r>
        <w:rPr>
          <w:rFonts w:hint="eastAsia" w:ascii="仿宋_GB2312" w:hAnsi="仿宋_GB2312" w:eastAsia="仿宋_GB2312" w:cs="仿宋_GB2312"/>
          <w:color w:val="auto"/>
          <w:sz w:val="24"/>
          <w:szCs w:val="24"/>
          <w:highlight w:val="none"/>
        </w:rPr>
        <w:t>事宜，其法律后果由我方承担。</w:t>
      </w: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委托期限：</w:t>
      </w:r>
      <w:r>
        <w:rPr>
          <w:rFonts w:hint="eastAsia" w:ascii="仿宋_GB2312" w:hAnsi="仿宋_GB2312" w:eastAsia="仿宋_GB2312" w:cs="仿宋_GB2312"/>
          <w:color w:val="auto"/>
          <w:sz w:val="24"/>
          <w:szCs w:val="24"/>
          <w:highlight w:val="none"/>
          <w:u w:val="none"/>
        </w:rPr>
        <w:t>2022年12月26日</w:t>
      </w:r>
      <w:r>
        <w:rPr>
          <w:rFonts w:hint="eastAsia" w:ascii="仿宋_GB2312" w:hAnsi="仿宋_GB2312" w:eastAsia="仿宋_GB2312" w:cs="仿宋_GB2312"/>
          <w:color w:val="auto"/>
          <w:sz w:val="24"/>
          <w:szCs w:val="24"/>
          <w:highlight w:val="none"/>
          <w:u w:val="none"/>
          <w:lang w:val="en-US" w:eastAsia="zh-CN"/>
        </w:rPr>
        <w:t>-</w:t>
      </w:r>
      <w:r>
        <w:rPr>
          <w:rFonts w:hint="eastAsia" w:ascii="仿宋_GB2312" w:hAnsi="仿宋_GB2312" w:eastAsia="仿宋_GB2312" w:cs="仿宋_GB2312"/>
          <w:color w:val="auto"/>
          <w:sz w:val="24"/>
          <w:szCs w:val="24"/>
          <w:highlight w:val="none"/>
          <w:u w:val="none"/>
        </w:rPr>
        <w:t>2022年12月30日</w:t>
      </w: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代理人无转委托权。</w:t>
      </w: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mc:AlternateContent>
          <mc:Choice Requires="wps">
            <w:drawing>
              <wp:anchor distT="0" distB="0" distL="114300" distR="114300" simplePos="0" relativeHeight="251659264" behindDoc="0" locked="0" layoutInCell="1" allowOverlap="1">
                <wp:simplePos x="0" y="0"/>
                <wp:positionH relativeFrom="column">
                  <wp:posOffset>297815</wp:posOffset>
                </wp:positionH>
                <wp:positionV relativeFrom="paragraph">
                  <wp:posOffset>573405</wp:posOffset>
                </wp:positionV>
                <wp:extent cx="4808220" cy="2045970"/>
                <wp:effectExtent l="5080" t="5080" r="6350" b="6350"/>
                <wp:wrapNone/>
                <wp:docPr id="1" name="文本框 1"/>
                <wp:cNvGraphicFramePr/>
                <a:graphic xmlns:a="http://schemas.openxmlformats.org/drawingml/2006/main">
                  <a:graphicData uri="http://schemas.microsoft.com/office/word/2010/wordprocessingShape">
                    <wps:wsp>
                      <wps:cNvSpPr txBox="1"/>
                      <wps:spPr>
                        <a:xfrm>
                          <a:off x="0" y="0"/>
                          <a:ext cx="4808220" cy="204597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22"/>
                              <w:keepNext w:val="0"/>
                              <w:keepLines w:val="0"/>
                              <w:pageBreakBefore w:val="0"/>
                              <w:widowControl w:val="0"/>
                              <w:kinsoku/>
                              <w:wordWrap/>
                              <w:overflowPunct/>
                              <w:topLinePunct w:val="0"/>
                              <w:autoSpaceDE/>
                              <w:autoSpaceDN/>
                              <w:bidi w:val="0"/>
                              <w:adjustRightInd/>
                              <w:snapToGrid/>
                              <w:ind w:firstLine="600" w:firstLineChars="250"/>
                              <w:textAlignment w:val="auto"/>
                              <w:rPr>
                                <w:rFonts w:ascii="宋体" w:hAnsi="宋体" w:cs="宋体"/>
                                <w:color w:val="000000"/>
                                <w:sz w:val="24"/>
                                <w:szCs w:val="24"/>
                              </w:rPr>
                            </w:pPr>
                          </w:p>
                          <w:p>
                            <w:pPr>
                              <w:pStyle w:val="22"/>
                              <w:keepNext w:val="0"/>
                              <w:keepLines w:val="0"/>
                              <w:pageBreakBefore w:val="0"/>
                              <w:widowControl w:val="0"/>
                              <w:kinsoku/>
                              <w:wordWrap/>
                              <w:overflowPunct/>
                              <w:topLinePunct w:val="0"/>
                              <w:autoSpaceDE/>
                              <w:autoSpaceDN/>
                              <w:bidi w:val="0"/>
                              <w:adjustRightInd/>
                              <w:snapToGrid/>
                              <w:ind w:firstLine="600" w:firstLineChars="250"/>
                              <w:textAlignment w:val="auto"/>
                              <w:rPr>
                                <w:rFonts w:ascii="宋体" w:hAnsi="宋体" w:cs="宋体"/>
                                <w:color w:val="000000"/>
                                <w:sz w:val="24"/>
                                <w:szCs w:val="24"/>
                              </w:rPr>
                            </w:pPr>
                          </w:p>
                          <w:p>
                            <w:pPr>
                              <w:pStyle w:val="22"/>
                              <w:keepNext w:val="0"/>
                              <w:keepLines w:val="0"/>
                              <w:pageBreakBefore w:val="0"/>
                              <w:widowControl w:val="0"/>
                              <w:kinsoku/>
                              <w:wordWrap/>
                              <w:overflowPunct/>
                              <w:topLinePunct w:val="0"/>
                              <w:autoSpaceDE/>
                              <w:autoSpaceDN/>
                              <w:bidi w:val="0"/>
                              <w:adjustRightInd/>
                              <w:snapToGrid/>
                              <w:jc w:val="center"/>
                              <w:textAlignment w:val="auto"/>
                              <w:rPr>
                                <w:rFonts w:ascii="宋体" w:hAnsi="宋体" w:cs="宋体"/>
                                <w:color w:val="000000"/>
                                <w:sz w:val="24"/>
                                <w:szCs w:val="24"/>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法定代表人（单位负责人）身份证</w:t>
                            </w:r>
                            <w:r>
                              <w:rPr>
                                <w:rFonts w:hint="eastAsia" w:ascii="仿宋_GB2312" w:hAnsi="仿宋_GB2312" w:eastAsia="仿宋_GB2312" w:cs="仿宋_GB2312"/>
                                <w:color w:val="auto"/>
                                <w:sz w:val="24"/>
                                <w:szCs w:val="24"/>
                                <w:highlight w:val="none"/>
                                <w:lang w:eastAsia="zh-CN"/>
                              </w:rPr>
                              <w:t>正、反面</w:t>
                            </w:r>
                            <w:r>
                              <w:rPr>
                                <w:rFonts w:hint="eastAsia" w:ascii="仿宋_GB2312" w:hAnsi="仿宋_GB2312" w:eastAsia="仿宋_GB2312" w:cs="仿宋_GB2312"/>
                                <w:color w:val="auto"/>
                                <w:sz w:val="24"/>
                                <w:szCs w:val="24"/>
                                <w:highlight w:val="none"/>
                              </w:rPr>
                              <w:t>复印件</w:t>
                            </w:r>
                          </w:p>
                          <w:p/>
                        </w:txbxContent>
                      </wps:txbx>
                      <wps:bodyPr upright="1"/>
                    </wps:wsp>
                  </a:graphicData>
                </a:graphic>
              </wp:anchor>
            </w:drawing>
          </mc:Choice>
          <mc:Fallback>
            <w:pict>
              <v:shape id="_x0000_s1026" o:spid="_x0000_s1026" o:spt="202" type="#_x0000_t202" style="position:absolute;left:0pt;margin-left:23.45pt;margin-top:45.15pt;height:161.1pt;width:378.6pt;z-index:251659264;mso-width-relative:page;mso-height-relative:page;" fillcolor="#FFFFFF" filled="t" stroked="t" coordsize="21600,21600" o:gfxdata="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YJrv22AAAAAkBAAAPAAAAAAAAAAEAIAAA&#10;ACIAAABkcnMvZG93bnJldi54bWxQSwECFAAUAAAACACHTuJAkHdnRwwCAAA3BAAADgAAAAAAAAAB&#10;ACAAAAAnAQAAZHJzL2Uyb0RvYy54bWxQSwUGAAAAAAYABgBZAQAApQUAAAAA&#10;">
                <v:fill on="t" focussize="0,0"/>
                <v:stroke color="#000000" joinstyle="miter"/>
                <v:imagedata o:title=""/>
                <o:lock v:ext="edit" aspectratio="f"/>
                <v:textbox>
                  <w:txbxContent>
                    <w:p>
                      <w:pPr>
                        <w:pStyle w:val="22"/>
                        <w:keepNext w:val="0"/>
                        <w:keepLines w:val="0"/>
                        <w:pageBreakBefore w:val="0"/>
                        <w:widowControl w:val="0"/>
                        <w:kinsoku/>
                        <w:wordWrap/>
                        <w:overflowPunct/>
                        <w:topLinePunct w:val="0"/>
                        <w:autoSpaceDE/>
                        <w:autoSpaceDN/>
                        <w:bidi w:val="0"/>
                        <w:adjustRightInd/>
                        <w:snapToGrid/>
                        <w:ind w:firstLine="600" w:firstLineChars="250"/>
                        <w:textAlignment w:val="auto"/>
                        <w:rPr>
                          <w:rFonts w:ascii="宋体" w:hAnsi="宋体" w:cs="宋体"/>
                          <w:color w:val="000000"/>
                          <w:sz w:val="24"/>
                          <w:szCs w:val="24"/>
                        </w:rPr>
                      </w:pPr>
                    </w:p>
                    <w:p>
                      <w:pPr>
                        <w:pStyle w:val="22"/>
                        <w:keepNext w:val="0"/>
                        <w:keepLines w:val="0"/>
                        <w:pageBreakBefore w:val="0"/>
                        <w:widowControl w:val="0"/>
                        <w:kinsoku/>
                        <w:wordWrap/>
                        <w:overflowPunct/>
                        <w:topLinePunct w:val="0"/>
                        <w:autoSpaceDE/>
                        <w:autoSpaceDN/>
                        <w:bidi w:val="0"/>
                        <w:adjustRightInd/>
                        <w:snapToGrid/>
                        <w:ind w:firstLine="600" w:firstLineChars="250"/>
                        <w:textAlignment w:val="auto"/>
                        <w:rPr>
                          <w:rFonts w:ascii="宋体" w:hAnsi="宋体" w:cs="宋体"/>
                          <w:color w:val="000000"/>
                          <w:sz w:val="24"/>
                          <w:szCs w:val="24"/>
                        </w:rPr>
                      </w:pPr>
                    </w:p>
                    <w:p>
                      <w:pPr>
                        <w:pStyle w:val="22"/>
                        <w:keepNext w:val="0"/>
                        <w:keepLines w:val="0"/>
                        <w:pageBreakBefore w:val="0"/>
                        <w:widowControl w:val="0"/>
                        <w:kinsoku/>
                        <w:wordWrap/>
                        <w:overflowPunct/>
                        <w:topLinePunct w:val="0"/>
                        <w:autoSpaceDE/>
                        <w:autoSpaceDN/>
                        <w:bidi w:val="0"/>
                        <w:adjustRightInd/>
                        <w:snapToGrid/>
                        <w:jc w:val="center"/>
                        <w:textAlignment w:val="auto"/>
                        <w:rPr>
                          <w:rFonts w:ascii="宋体" w:hAnsi="宋体" w:cs="宋体"/>
                          <w:color w:val="000000"/>
                          <w:sz w:val="24"/>
                          <w:szCs w:val="24"/>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法定代表人（单位负责人）身份证</w:t>
                      </w:r>
                      <w:r>
                        <w:rPr>
                          <w:rFonts w:hint="eastAsia" w:ascii="仿宋_GB2312" w:hAnsi="仿宋_GB2312" w:eastAsia="仿宋_GB2312" w:cs="仿宋_GB2312"/>
                          <w:color w:val="auto"/>
                          <w:sz w:val="24"/>
                          <w:szCs w:val="24"/>
                          <w:highlight w:val="none"/>
                          <w:lang w:eastAsia="zh-CN"/>
                        </w:rPr>
                        <w:t>正、反面</w:t>
                      </w:r>
                      <w:r>
                        <w:rPr>
                          <w:rFonts w:hint="eastAsia" w:ascii="仿宋_GB2312" w:hAnsi="仿宋_GB2312" w:eastAsia="仿宋_GB2312" w:cs="仿宋_GB2312"/>
                          <w:color w:val="auto"/>
                          <w:sz w:val="24"/>
                          <w:szCs w:val="24"/>
                          <w:highlight w:val="none"/>
                        </w:rPr>
                        <w:t>复印件</w:t>
                      </w:r>
                    </w:p>
                    <w:p/>
                  </w:txbxContent>
                </v:textbox>
              </v:shape>
            </w:pict>
          </mc:Fallback>
        </mc:AlternateContent>
      </w:r>
      <w:r>
        <w:rPr>
          <w:rFonts w:hint="eastAsia" w:ascii="仿宋_GB2312" w:hAnsi="仿宋_GB2312" w:eastAsia="仿宋_GB2312" w:cs="仿宋_GB2312"/>
          <w:color w:val="auto"/>
          <w:sz w:val="24"/>
          <w:szCs w:val="24"/>
          <w:highlight w:val="none"/>
        </w:rPr>
        <w:t>注：本授权委托书需由</w:t>
      </w:r>
      <w:r>
        <w:rPr>
          <w:rFonts w:hint="eastAsia" w:ascii="仿宋_GB2312" w:hAnsi="仿宋_GB2312" w:eastAsia="仿宋_GB2312" w:cs="仿宋_GB2312"/>
          <w:color w:val="auto"/>
          <w:sz w:val="24"/>
          <w:szCs w:val="24"/>
          <w:highlight w:val="none"/>
          <w:lang w:eastAsia="zh-CN"/>
        </w:rPr>
        <w:t>供应商</w:t>
      </w:r>
      <w:r>
        <w:rPr>
          <w:rFonts w:hint="eastAsia" w:ascii="仿宋_GB2312" w:hAnsi="仿宋_GB2312" w:eastAsia="仿宋_GB2312" w:cs="仿宋_GB2312"/>
          <w:color w:val="auto"/>
          <w:sz w:val="24"/>
          <w:szCs w:val="24"/>
          <w:highlight w:val="none"/>
        </w:rPr>
        <w:t>加盖单位公章并由其法定代表人（单位负责人）和委托代理人签字。</w:t>
      </w: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mc:AlternateContent>
          <mc:Choice Requires="wps">
            <w:drawing>
              <wp:anchor distT="0" distB="0" distL="114300" distR="114300" simplePos="0" relativeHeight="251660288" behindDoc="0" locked="0" layoutInCell="1" allowOverlap="1">
                <wp:simplePos x="0" y="0"/>
                <wp:positionH relativeFrom="column">
                  <wp:posOffset>293370</wp:posOffset>
                </wp:positionH>
                <wp:positionV relativeFrom="paragraph">
                  <wp:posOffset>252095</wp:posOffset>
                </wp:positionV>
                <wp:extent cx="4819015" cy="2055495"/>
                <wp:effectExtent l="4445" t="5080" r="15240" b="15875"/>
                <wp:wrapNone/>
                <wp:docPr id="2" name="文本框 2"/>
                <wp:cNvGraphicFramePr/>
                <a:graphic xmlns:a="http://schemas.openxmlformats.org/drawingml/2006/main">
                  <a:graphicData uri="http://schemas.microsoft.com/office/word/2010/wordprocessingShape">
                    <wps:wsp>
                      <wps:cNvSpPr txBox="1"/>
                      <wps:spPr>
                        <a:xfrm>
                          <a:off x="0" y="0"/>
                          <a:ext cx="4819015" cy="205549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pStyle w:val="22"/>
                              <w:keepNext w:val="0"/>
                              <w:keepLines w:val="0"/>
                              <w:pageBreakBefore w:val="0"/>
                              <w:widowControl w:val="0"/>
                              <w:kinsoku/>
                              <w:wordWrap/>
                              <w:overflowPunct/>
                              <w:topLinePunct w:val="0"/>
                              <w:autoSpaceDE/>
                              <w:autoSpaceDN/>
                              <w:bidi w:val="0"/>
                              <w:adjustRightInd/>
                              <w:snapToGrid/>
                              <w:textAlignment w:val="auto"/>
                              <w:rPr>
                                <w:rFonts w:ascii="宋体" w:hAnsi="宋体" w:cs="宋体"/>
                                <w:color w:val="000000"/>
                                <w:sz w:val="24"/>
                                <w:szCs w:val="24"/>
                              </w:rPr>
                            </w:pPr>
                          </w:p>
                          <w:p>
                            <w:pPr>
                              <w:pStyle w:val="22"/>
                              <w:keepNext w:val="0"/>
                              <w:keepLines w:val="0"/>
                              <w:pageBreakBefore w:val="0"/>
                              <w:widowControl w:val="0"/>
                              <w:kinsoku/>
                              <w:wordWrap/>
                              <w:overflowPunct/>
                              <w:topLinePunct w:val="0"/>
                              <w:autoSpaceDE/>
                              <w:autoSpaceDN/>
                              <w:bidi w:val="0"/>
                              <w:adjustRightInd/>
                              <w:snapToGrid/>
                              <w:textAlignment w:val="auto"/>
                              <w:rPr>
                                <w:rFonts w:ascii="宋体" w:hAnsi="宋体" w:cs="宋体"/>
                                <w:color w:val="000000"/>
                                <w:sz w:val="24"/>
                                <w:szCs w:val="24"/>
                              </w:rPr>
                            </w:pPr>
                          </w:p>
                          <w:p>
                            <w:pPr>
                              <w:pStyle w:val="22"/>
                              <w:keepNext w:val="0"/>
                              <w:keepLines w:val="0"/>
                              <w:pageBreakBefore w:val="0"/>
                              <w:widowControl w:val="0"/>
                              <w:kinsoku/>
                              <w:wordWrap/>
                              <w:overflowPunct/>
                              <w:topLinePunct w:val="0"/>
                              <w:autoSpaceDE/>
                              <w:autoSpaceDN/>
                              <w:bidi w:val="0"/>
                              <w:adjustRightInd/>
                              <w:snapToGrid/>
                              <w:textAlignment w:val="auto"/>
                              <w:rPr>
                                <w:rFonts w:ascii="宋体" w:hAnsi="宋体" w:cs="宋体"/>
                                <w:color w:val="000000"/>
                                <w:sz w:val="24"/>
                                <w:szCs w:val="24"/>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委托代理人身份证</w:t>
                            </w:r>
                            <w:r>
                              <w:rPr>
                                <w:rFonts w:hint="eastAsia" w:ascii="仿宋_GB2312" w:hAnsi="仿宋_GB2312" w:eastAsia="仿宋_GB2312" w:cs="仿宋_GB2312"/>
                                <w:color w:val="auto"/>
                                <w:sz w:val="24"/>
                                <w:szCs w:val="24"/>
                                <w:highlight w:val="none"/>
                                <w:lang w:eastAsia="zh-CN"/>
                              </w:rPr>
                              <w:t>正、反面</w:t>
                            </w:r>
                            <w:r>
                              <w:rPr>
                                <w:rFonts w:hint="eastAsia" w:ascii="仿宋_GB2312" w:hAnsi="仿宋_GB2312" w:eastAsia="仿宋_GB2312" w:cs="仿宋_GB2312"/>
                                <w:color w:val="auto"/>
                                <w:sz w:val="24"/>
                                <w:szCs w:val="24"/>
                                <w:highlight w:val="none"/>
                              </w:rPr>
                              <w:t>复印件</w:t>
                            </w:r>
                          </w:p>
                          <w:p>
                            <w:pPr>
                              <w:pStyle w:val="22"/>
                              <w:keepNext w:val="0"/>
                              <w:keepLines w:val="0"/>
                              <w:pageBreakBefore w:val="0"/>
                              <w:widowControl w:val="0"/>
                              <w:kinsoku/>
                              <w:wordWrap/>
                              <w:overflowPunct/>
                              <w:topLinePunct w:val="0"/>
                              <w:autoSpaceDE/>
                              <w:autoSpaceDN/>
                              <w:bidi w:val="0"/>
                              <w:adjustRightInd/>
                              <w:snapToGrid/>
                              <w:ind w:firstLine="600" w:firstLineChars="250"/>
                              <w:textAlignment w:val="auto"/>
                              <w:rPr>
                                <w:rFonts w:ascii="宋体" w:hAnsi="宋体" w:cs="宋体"/>
                                <w:color w:val="000000"/>
                                <w:sz w:val="24"/>
                                <w:szCs w:val="24"/>
                              </w:rPr>
                            </w:pPr>
                          </w:p>
                          <w:p/>
                        </w:txbxContent>
                      </wps:txbx>
                      <wps:bodyPr upright="1"/>
                    </wps:wsp>
                  </a:graphicData>
                </a:graphic>
              </wp:anchor>
            </w:drawing>
          </mc:Choice>
          <mc:Fallback>
            <w:pict>
              <v:shape id="_x0000_s1026" o:spid="_x0000_s1026" o:spt="202" type="#_x0000_t202" style="position:absolute;left:0pt;margin-left:23.1pt;margin-top:19.85pt;height:161.85pt;width:379.45pt;z-index:251660288;mso-width-relative:page;mso-height-relative:page;" fillcolor="#FFFFFF" filled="t" stroked="t" coordsize="21600,21600" o:gfxdata="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DawlnY2QAAAAkBAAAPAAAAAAAAAAEAIAAA&#10;ACIAAABkcnMvZG93bnJldi54bWxQSwECFAAUAAAACACHTuJADCzhrQsCAAA3BAAADgAAAAAAAAAB&#10;ACAAAAAoAQAAZHJzL2Uyb0RvYy54bWxQSwUGAAAAAAYABgBZAQAApQUAAAAA&#10;">
                <v:fill on="t" focussize="0,0"/>
                <v:stroke color="#000000" joinstyle="miter"/>
                <v:imagedata o:title=""/>
                <o:lock v:ext="edit" aspectratio="f"/>
                <v:textbox>
                  <w:txbxContent>
                    <w:p>
                      <w:pPr>
                        <w:pStyle w:val="22"/>
                        <w:keepNext w:val="0"/>
                        <w:keepLines w:val="0"/>
                        <w:pageBreakBefore w:val="0"/>
                        <w:widowControl w:val="0"/>
                        <w:kinsoku/>
                        <w:wordWrap/>
                        <w:overflowPunct/>
                        <w:topLinePunct w:val="0"/>
                        <w:autoSpaceDE/>
                        <w:autoSpaceDN/>
                        <w:bidi w:val="0"/>
                        <w:adjustRightInd/>
                        <w:snapToGrid/>
                        <w:textAlignment w:val="auto"/>
                        <w:rPr>
                          <w:rFonts w:ascii="宋体" w:hAnsi="宋体" w:cs="宋体"/>
                          <w:color w:val="000000"/>
                          <w:sz w:val="24"/>
                          <w:szCs w:val="24"/>
                        </w:rPr>
                      </w:pPr>
                    </w:p>
                    <w:p>
                      <w:pPr>
                        <w:pStyle w:val="22"/>
                        <w:keepNext w:val="0"/>
                        <w:keepLines w:val="0"/>
                        <w:pageBreakBefore w:val="0"/>
                        <w:widowControl w:val="0"/>
                        <w:kinsoku/>
                        <w:wordWrap/>
                        <w:overflowPunct/>
                        <w:topLinePunct w:val="0"/>
                        <w:autoSpaceDE/>
                        <w:autoSpaceDN/>
                        <w:bidi w:val="0"/>
                        <w:adjustRightInd/>
                        <w:snapToGrid/>
                        <w:textAlignment w:val="auto"/>
                        <w:rPr>
                          <w:rFonts w:ascii="宋体" w:hAnsi="宋体" w:cs="宋体"/>
                          <w:color w:val="000000"/>
                          <w:sz w:val="24"/>
                          <w:szCs w:val="24"/>
                        </w:rPr>
                      </w:pPr>
                    </w:p>
                    <w:p>
                      <w:pPr>
                        <w:pStyle w:val="22"/>
                        <w:keepNext w:val="0"/>
                        <w:keepLines w:val="0"/>
                        <w:pageBreakBefore w:val="0"/>
                        <w:widowControl w:val="0"/>
                        <w:kinsoku/>
                        <w:wordWrap/>
                        <w:overflowPunct/>
                        <w:topLinePunct w:val="0"/>
                        <w:autoSpaceDE/>
                        <w:autoSpaceDN/>
                        <w:bidi w:val="0"/>
                        <w:adjustRightInd/>
                        <w:snapToGrid/>
                        <w:textAlignment w:val="auto"/>
                        <w:rPr>
                          <w:rFonts w:ascii="宋体" w:hAnsi="宋体" w:cs="宋体"/>
                          <w:color w:val="000000"/>
                          <w:sz w:val="24"/>
                          <w:szCs w:val="24"/>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center"/>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委托代理人身份证</w:t>
                      </w:r>
                      <w:r>
                        <w:rPr>
                          <w:rFonts w:hint="eastAsia" w:ascii="仿宋_GB2312" w:hAnsi="仿宋_GB2312" w:eastAsia="仿宋_GB2312" w:cs="仿宋_GB2312"/>
                          <w:color w:val="auto"/>
                          <w:sz w:val="24"/>
                          <w:szCs w:val="24"/>
                          <w:highlight w:val="none"/>
                          <w:lang w:eastAsia="zh-CN"/>
                        </w:rPr>
                        <w:t>正、反面</w:t>
                      </w:r>
                      <w:r>
                        <w:rPr>
                          <w:rFonts w:hint="eastAsia" w:ascii="仿宋_GB2312" w:hAnsi="仿宋_GB2312" w:eastAsia="仿宋_GB2312" w:cs="仿宋_GB2312"/>
                          <w:color w:val="auto"/>
                          <w:sz w:val="24"/>
                          <w:szCs w:val="24"/>
                          <w:highlight w:val="none"/>
                        </w:rPr>
                        <w:t>复印件</w:t>
                      </w:r>
                    </w:p>
                    <w:p>
                      <w:pPr>
                        <w:pStyle w:val="22"/>
                        <w:keepNext w:val="0"/>
                        <w:keepLines w:val="0"/>
                        <w:pageBreakBefore w:val="0"/>
                        <w:widowControl w:val="0"/>
                        <w:kinsoku/>
                        <w:wordWrap/>
                        <w:overflowPunct/>
                        <w:topLinePunct w:val="0"/>
                        <w:autoSpaceDE/>
                        <w:autoSpaceDN/>
                        <w:bidi w:val="0"/>
                        <w:adjustRightInd/>
                        <w:snapToGrid/>
                        <w:ind w:firstLine="600" w:firstLineChars="250"/>
                        <w:textAlignment w:val="auto"/>
                        <w:rPr>
                          <w:rFonts w:ascii="宋体" w:hAnsi="宋体" w:cs="宋体"/>
                          <w:color w:val="000000"/>
                          <w:sz w:val="24"/>
                          <w:szCs w:val="24"/>
                        </w:rPr>
                      </w:pPr>
                    </w:p>
                    <w:p/>
                  </w:txbxContent>
                </v:textbox>
              </v:shape>
            </w:pict>
          </mc:Fallback>
        </mc:AlternateContent>
      </w: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lang w:val="en-US" w:eastAsia="zh-CN"/>
        </w:rPr>
      </w:pPr>
      <w:r>
        <w:rPr>
          <w:rFonts w:hint="eastAsia" w:ascii="仿宋_GB2312" w:hAnsi="仿宋_GB2312" w:eastAsia="仿宋_GB2312" w:cs="仿宋_GB2312"/>
          <w:color w:val="auto"/>
          <w:sz w:val="24"/>
          <w:szCs w:val="24"/>
          <w:highlight w:val="none"/>
          <w:lang w:val="en-US" w:eastAsia="zh-CN"/>
        </w:rPr>
        <w:t xml:space="preserve">                     </w:t>
      </w: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lang w:val="en-US" w:eastAsia="zh-CN"/>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lang w:val="en-US" w:eastAsia="zh-CN"/>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lang w:val="en-US" w:eastAsia="zh-CN"/>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lang w:val="en-US" w:eastAsia="zh-CN"/>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lang w:val="en-US" w:eastAsia="zh-CN"/>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lang w:val="en-US" w:eastAsia="zh-CN"/>
        </w:rPr>
      </w:pP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 xml:space="preserve">                     </w:t>
      </w:r>
      <w:r>
        <w:rPr>
          <w:rFonts w:hint="eastAsia" w:ascii="仿宋_GB2312" w:hAnsi="仿宋_GB2312" w:eastAsia="仿宋_GB2312" w:cs="仿宋_GB2312"/>
          <w:color w:val="auto"/>
          <w:sz w:val="24"/>
          <w:szCs w:val="24"/>
          <w:highlight w:val="none"/>
          <w:lang w:eastAsia="zh-CN"/>
        </w:rPr>
        <w:t>供应商名称</w:t>
      </w:r>
      <w:r>
        <w:rPr>
          <w:rFonts w:hint="eastAsia" w:ascii="仿宋_GB2312" w:hAnsi="仿宋_GB2312" w:eastAsia="仿宋_GB2312" w:cs="仿宋_GB2312"/>
          <w:color w:val="auto"/>
          <w:sz w:val="24"/>
          <w:szCs w:val="24"/>
          <w:highlight w:val="none"/>
        </w:rPr>
        <w:t>：</w:t>
      </w:r>
      <w:r>
        <w:rPr>
          <w:rFonts w:hint="eastAsia" w:ascii="仿宋_GB2312" w:hAnsi="仿宋_GB2312" w:eastAsia="仿宋_GB2312" w:cs="仿宋_GB2312"/>
          <w:color w:val="auto"/>
          <w:sz w:val="24"/>
          <w:szCs w:val="24"/>
          <w:highlight w:val="none"/>
          <w:u w:val="single"/>
          <w:lang w:val="en-US" w:eastAsia="zh-CN"/>
        </w:rPr>
        <w:t xml:space="preserve">                        </w:t>
      </w:r>
      <w:r>
        <w:rPr>
          <w:rFonts w:hint="eastAsia" w:ascii="仿宋_GB2312" w:hAnsi="仿宋_GB2312" w:eastAsia="仿宋_GB2312" w:cs="仿宋_GB2312"/>
          <w:color w:val="auto"/>
          <w:sz w:val="24"/>
          <w:szCs w:val="24"/>
          <w:highlight w:val="none"/>
        </w:rPr>
        <w:t>（单位公章）</w:t>
      </w: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2400" w:firstLineChars="1000"/>
        <w:jc w:val="lef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rPr>
        <w:t>法定代表人（单位负责人）：</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（签字）</w:t>
      </w: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default" w:ascii="仿宋_GB2312" w:hAnsi="仿宋_GB2312" w:eastAsia="仿宋_GB2312" w:cs="仿宋_GB2312"/>
          <w:color w:val="auto"/>
          <w:sz w:val="24"/>
          <w:szCs w:val="24"/>
          <w:highlight w:val="none"/>
          <w:u w:val="single"/>
          <w:lang w:val="en-US" w:eastAsia="zh-CN"/>
        </w:rPr>
      </w:pPr>
      <w:r>
        <w:rPr>
          <w:rFonts w:hint="eastAsia" w:ascii="仿宋_GB2312" w:hAnsi="仿宋_GB2312" w:eastAsia="仿宋_GB2312" w:cs="仿宋_GB2312"/>
          <w:color w:val="auto"/>
          <w:sz w:val="24"/>
          <w:szCs w:val="24"/>
          <w:highlight w:val="none"/>
          <w:lang w:val="en-US" w:eastAsia="zh-CN"/>
        </w:rPr>
        <w:t xml:space="preserve">                              </w:t>
      </w:r>
      <w:r>
        <w:rPr>
          <w:rFonts w:hint="eastAsia" w:ascii="仿宋_GB2312" w:hAnsi="仿宋_GB2312" w:eastAsia="仿宋_GB2312" w:cs="仿宋_GB2312"/>
          <w:color w:val="auto"/>
          <w:sz w:val="24"/>
          <w:szCs w:val="24"/>
          <w:highlight w:val="none"/>
        </w:rPr>
        <w:t>身份证号码：</w:t>
      </w:r>
      <w:r>
        <w:rPr>
          <w:rFonts w:hint="eastAsia" w:ascii="仿宋_GB2312" w:hAnsi="仿宋_GB2312" w:eastAsia="仿宋_GB2312" w:cs="仿宋_GB2312"/>
          <w:color w:val="auto"/>
          <w:sz w:val="24"/>
          <w:szCs w:val="24"/>
          <w:highlight w:val="none"/>
          <w:u w:val="single"/>
          <w:lang w:val="en-US" w:eastAsia="zh-CN"/>
        </w:rPr>
        <w:t xml:space="preserve">                    </w:t>
      </w: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 xml:space="preserve">                              </w:t>
      </w:r>
      <w:r>
        <w:rPr>
          <w:rFonts w:hint="eastAsia" w:ascii="仿宋_GB2312" w:hAnsi="仿宋_GB2312" w:eastAsia="仿宋_GB2312" w:cs="仿宋_GB2312"/>
          <w:color w:val="auto"/>
          <w:sz w:val="24"/>
          <w:szCs w:val="24"/>
          <w:highlight w:val="none"/>
        </w:rPr>
        <w:t>委托代理人：</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u w:val="single"/>
          <w:lang w:val="en-US" w:eastAsia="zh-CN"/>
        </w:rPr>
        <w:t xml:space="preserve"> </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rPr>
        <w:t>（签字）</w:t>
      </w: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left"/>
        <w:textAlignment w:val="auto"/>
        <w:rPr>
          <w:rFonts w:hint="eastAsia" w:ascii="仿宋_GB2312" w:hAnsi="仿宋_GB2312" w:eastAsia="仿宋_GB2312" w:cs="仿宋_GB2312"/>
          <w:color w:val="auto"/>
          <w:sz w:val="24"/>
          <w:szCs w:val="24"/>
          <w:highlight w:val="none"/>
          <w:u w:val="single"/>
          <w:lang w:val="en-US" w:eastAsia="zh-CN"/>
        </w:rPr>
      </w:pPr>
      <w:r>
        <w:rPr>
          <w:rFonts w:hint="eastAsia" w:ascii="仿宋_GB2312" w:hAnsi="仿宋_GB2312" w:eastAsia="仿宋_GB2312" w:cs="仿宋_GB2312"/>
          <w:color w:val="auto"/>
          <w:sz w:val="24"/>
          <w:szCs w:val="24"/>
          <w:highlight w:val="none"/>
          <w:lang w:val="en-US" w:eastAsia="zh-CN"/>
        </w:rPr>
        <w:t xml:space="preserve">                              </w:t>
      </w:r>
      <w:r>
        <w:rPr>
          <w:rFonts w:hint="eastAsia" w:ascii="仿宋_GB2312" w:hAnsi="仿宋_GB2312" w:eastAsia="仿宋_GB2312" w:cs="仿宋_GB2312"/>
          <w:color w:val="auto"/>
          <w:sz w:val="24"/>
          <w:szCs w:val="24"/>
          <w:highlight w:val="none"/>
        </w:rPr>
        <w:t>身份证号码：</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u w:val="single"/>
          <w:lang w:val="en-US" w:eastAsia="zh-CN"/>
        </w:rPr>
        <w:t xml:space="preserve">                   </w:t>
      </w:r>
    </w:p>
    <w:p>
      <w:pPr>
        <w:pStyle w:val="22"/>
        <w:keepNext w:val="0"/>
        <w:keepLines w:val="0"/>
        <w:pageBreakBefore w:val="0"/>
        <w:widowControl w:val="0"/>
        <w:shd w:val="clear" w:color="auto" w:fill="auto"/>
        <w:kinsoku/>
        <w:wordWrap/>
        <w:overflowPunct/>
        <w:topLinePunct w:val="0"/>
        <w:autoSpaceDE/>
        <w:autoSpaceDN/>
        <w:bidi w:val="0"/>
        <w:adjustRightInd/>
        <w:snapToGrid/>
        <w:spacing w:line="360" w:lineRule="auto"/>
        <w:ind w:firstLine="480" w:firstLineChars="200"/>
        <w:jc w:val="right"/>
        <w:textAlignment w:val="auto"/>
        <w:rPr>
          <w:sz w:val="28"/>
          <w:szCs w:val="28"/>
        </w:rPr>
      </w:pPr>
      <w:r>
        <w:rPr>
          <w:rFonts w:hint="eastAsia" w:ascii="仿宋_GB2312" w:hAnsi="仿宋_GB2312" w:eastAsia="仿宋_GB2312" w:cs="仿宋_GB2312"/>
          <w:color w:val="auto"/>
          <w:sz w:val="24"/>
          <w:szCs w:val="24"/>
          <w:highlight w:val="none"/>
          <w:lang w:val="en-US" w:eastAsia="zh-CN"/>
        </w:rPr>
        <w:t xml:space="preserve"> </w:t>
      </w:r>
      <w:r>
        <w:rPr>
          <w:rFonts w:hint="eastAsia" w:ascii="仿宋_GB2312" w:hAnsi="仿宋_GB2312" w:eastAsia="仿宋_GB2312" w:cs="仿宋_GB2312"/>
          <w:color w:val="auto"/>
          <w:sz w:val="24"/>
          <w:szCs w:val="24"/>
          <w:highlight w:val="none"/>
          <w:u w:val="single"/>
          <w:lang w:val="en-US" w:eastAsia="zh-CN"/>
        </w:rPr>
        <w:t>2022</w:t>
      </w:r>
      <w:r>
        <w:rPr>
          <w:rFonts w:hint="eastAsia" w:ascii="仿宋_GB2312" w:hAnsi="仿宋_GB2312" w:eastAsia="仿宋_GB2312" w:cs="仿宋_GB2312"/>
          <w:color w:val="auto"/>
          <w:sz w:val="24"/>
          <w:szCs w:val="24"/>
          <w:highlight w:val="none"/>
        </w:rPr>
        <w:t>年</w:t>
      </w:r>
      <w:r>
        <w:rPr>
          <w:rFonts w:hint="eastAsia" w:ascii="仿宋_GB2312" w:hAnsi="仿宋_GB2312" w:eastAsia="仿宋_GB2312" w:cs="仿宋_GB2312"/>
          <w:color w:val="auto"/>
          <w:sz w:val="24"/>
          <w:szCs w:val="24"/>
          <w:highlight w:val="none"/>
          <w:u w:val="single"/>
        </w:rPr>
        <w:t xml:space="preserve"> </w:t>
      </w:r>
      <w:r>
        <w:rPr>
          <w:rFonts w:hint="eastAsia" w:ascii="仿宋_GB2312" w:hAnsi="仿宋_GB2312" w:eastAsia="仿宋_GB2312" w:cs="仿宋_GB2312"/>
          <w:color w:val="auto"/>
          <w:sz w:val="24"/>
          <w:szCs w:val="24"/>
          <w:highlight w:val="none"/>
          <w:u w:val="single"/>
          <w:lang w:val="en-US" w:eastAsia="zh-CN"/>
        </w:rPr>
        <w:t xml:space="preserve">   </w:t>
      </w:r>
      <w:r>
        <w:rPr>
          <w:rFonts w:hint="eastAsia" w:ascii="仿宋_GB2312" w:hAnsi="仿宋_GB2312" w:eastAsia="仿宋_GB2312" w:cs="仿宋_GB2312"/>
          <w:color w:val="auto"/>
          <w:sz w:val="24"/>
          <w:szCs w:val="24"/>
          <w:highlight w:val="none"/>
        </w:rPr>
        <w:t>月</w:t>
      </w:r>
      <w:r>
        <w:rPr>
          <w:rFonts w:hint="eastAsia" w:ascii="仿宋_GB2312" w:hAnsi="仿宋_GB2312" w:eastAsia="仿宋_GB2312" w:cs="仿宋_GB2312"/>
          <w:color w:val="auto"/>
          <w:sz w:val="24"/>
          <w:szCs w:val="24"/>
          <w:highlight w:val="none"/>
          <w:u w:val="single"/>
          <w:lang w:val="en-US" w:eastAsia="zh-CN"/>
        </w:rPr>
        <w:t xml:space="preserve">   </w:t>
      </w:r>
      <w:bookmarkStart w:id="0" w:name="49"/>
      <w:bookmarkEnd w:id="0"/>
      <w:r>
        <w:rPr>
          <w:rFonts w:hint="eastAsia" w:ascii="仿宋_GB2312" w:hAnsi="仿宋_GB2312" w:eastAsia="仿宋_GB2312" w:cs="仿宋_GB2312"/>
          <w:color w:val="auto"/>
          <w:sz w:val="24"/>
          <w:szCs w:val="24"/>
          <w:highlight w:val="none"/>
          <w:u w:val="single"/>
          <w:lang w:val="en-US" w:eastAsia="zh-CN"/>
        </w:rPr>
        <w:t xml:space="preserve"> </w:t>
      </w:r>
      <w:r>
        <w:rPr>
          <w:rFonts w:hint="eastAsia" w:ascii="仿宋_GB2312" w:hAnsi="仿宋_GB2312" w:eastAsia="仿宋_GB2312" w:cs="仿宋_GB2312"/>
          <w:color w:val="auto"/>
          <w:sz w:val="24"/>
          <w:szCs w:val="24"/>
          <w:highlight w:val="none"/>
        </w:rPr>
        <w:t>日</w:t>
      </w:r>
    </w:p>
    <w:p>
      <w:pPr>
        <w:pStyle w:val="13"/>
        <w:shd w:val="clear" w:color="auto" w:fill="auto"/>
        <w:ind w:left="0" w:leftChars="0" w:firstLine="0" w:firstLineChars="0"/>
        <w:jc w:val="center"/>
        <w:outlineLvl w:val="2"/>
        <w:rPr>
          <w:rFonts w:hint="eastAsia" w:ascii="仿宋_GB2312" w:hAnsi="仿宋_GB2312" w:eastAsia="仿宋_GB2312" w:cs="仿宋_GB2312"/>
          <w:b/>
          <w:bCs/>
          <w:color w:val="auto"/>
          <w:sz w:val="28"/>
          <w:szCs w:val="28"/>
          <w:highlight w:val="none"/>
          <w:lang w:eastAsia="zh-CN"/>
        </w:rPr>
      </w:pPr>
      <w:r>
        <w:rPr>
          <w:rFonts w:hint="eastAsia" w:ascii="仿宋_GB2312" w:hAnsi="仿宋_GB2312" w:eastAsia="仿宋_GB2312" w:cs="仿宋_GB2312"/>
          <w:b/>
          <w:bCs/>
          <w:color w:val="auto"/>
          <w:sz w:val="28"/>
          <w:szCs w:val="28"/>
          <w:highlight w:val="none"/>
          <w:lang w:val="en-US" w:eastAsia="zh-CN"/>
        </w:rPr>
        <w:t>营业执照复印件并加盖公章</w:t>
      </w:r>
    </w:p>
    <w:p>
      <w:pPr>
        <w:tabs>
          <w:tab w:val="left" w:pos="5939"/>
          <w:tab w:val="left" w:pos="6659"/>
          <w:tab w:val="left" w:pos="7379"/>
          <w:tab w:val="left" w:pos="8819"/>
        </w:tabs>
        <w:spacing w:before="1" w:line="374" w:lineRule="auto"/>
        <w:ind w:right="425" w:firstLine="5600" w:firstLineChars="2000"/>
        <w:jc w:val="left"/>
        <w:rPr>
          <w:sz w:val="28"/>
          <w:szCs w:val="28"/>
        </w:rPr>
      </w:pPr>
    </w:p>
    <w:p>
      <w:pPr>
        <w:tabs>
          <w:tab w:val="left" w:pos="5939"/>
          <w:tab w:val="left" w:pos="6659"/>
          <w:tab w:val="left" w:pos="7379"/>
          <w:tab w:val="left" w:pos="8819"/>
        </w:tabs>
        <w:spacing w:before="1" w:line="374" w:lineRule="auto"/>
        <w:ind w:right="425" w:firstLine="5600" w:firstLineChars="2000"/>
        <w:jc w:val="left"/>
        <w:rPr>
          <w:sz w:val="28"/>
          <w:szCs w:val="28"/>
        </w:rPr>
      </w:pPr>
    </w:p>
    <w:p>
      <w:pPr>
        <w:rPr>
          <w:highlight w:val="none"/>
        </w:rPr>
      </w:pPr>
    </w:p>
    <w:p>
      <w:pPr>
        <w:snapToGrid w:val="0"/>
        <w:spacing w:line="408" w:lineRule="auto"/>
        <w:ind w:firstLine="480" w:firstLineChars="200"/>
        <w:textAlignment w:val="baseline"/>
        <w:rPr>
          <w:rFonts w:hint="eastAsia"/>
          <w:sz w:val="24"/>
          <w:highlight w:val="none"/>
        </w:rPr>
      </w:pPr>
    </w:p>
    <w:p>
      <w:pPr>
        <w:snapToGrid w:val="0"/>
        <w:spacing w:line="408" w:lineRule="auto"/>
        <w:ind w:firstLine="480" w:firstLineChars="200"/>
        <w:textAlignment w:val="baseline"/>
        <w:rPr>
          <w:sz w:val="24"/>
          <w:highlight w:val="none"/>
        </w:rPr>
      </w:pPr>
    </w:p>
    <w:sectPr>
      <w:headerReference r:id="rId3" w:type="default"/>
      <w:pgSz w:w="11906" w:h="16838"/>
      <w:pgMar w:top="1440" w:right="1701" w:bottom="1440" w:left="1701" w:header="284"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F"/>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Wingdings 2">
    <w:panose1 w:val="05020102010507070707"/>
    <w:charset w:val="00"/>
    <w:family w:val="auto"/>
    <w:pitch w:val="default"/>
    <w:sig w:usb0="00000000" w:usb1="00000000" w:usb2="00000000" w:usb3="00000000" w:csb0="8000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yMzhjYmQ2NDBiNjkzOTRjNTRmZmNmZjkwMTNjY2QifQ=="/>
  </w:docVars>
  <w:rsids>
    <w:rsidRoot w:val="006861CC"/>
    <w:rsid w:val="00006684"/>
    <w:rsid w:val="00010112"/>
    <w:rsid w:val="0002427C"/>
    <w:rsid w:val="00027738"/>
    <w:rsid w:val="0003422E"/>
    <w:rsid w:val="00042016"/>
    <w:rsid w:val="00042B1E"/>
    <w:rsid w:val="00051D8E"/>
    <w:rsid w:val="0005620A"/>
    <w:rsid w:val="00057213"/>
    <w:rsid w:val="00057AED"/>
    <w:rsid w:val="00060D8A"/>
    <w:rsid w:val="000638B3"/>
    <w:rsid w:val="000654E6"/>
    <w:rsid w:val="0008060A"/>
    <w:rsid w:val="00080B2F"/>
    <w:rsid w:val="00080E23"/>
    <w:rsid w:val="000A1F8A"/>
    <w:rsid w:val="000B02C5"/>
    <w:rsid w:val="000B231F"/>
    <w:rsid w:val="000B5FC6"/>
    <w:rsid w:val="000C5ADA"/>
    <w:rsid w:val="000C6805"/>
    <w:rsid w:val="000D4105"/>
    <w:rsid w:val="000E0DCC"/>
    <w:rsid w:val="000E2E08"/>
    <w:rsid w:val="000E4B38"/>
    <w:rsid w:val="000E4D78"/>
    <w:rsid w:val="000F1F51"/>
    <w:rsid w:val="000F28D8"/>
    <w:rsid w:val="000F44B7"/>
    <w:rsid w:val="000F6431"/>
    <w:rsid w:val="00101FE6"/>
    <w:rsid w:val="001022F9"/>
    <w:rsid w:val="00105CFB"/>
    <w:rsid w:val="00112F29"/>
    <w:rsid w:val="00124658"/>
    <w:rsid w:val="00124DB6"/>
    <w:rsid w:val="0013253A"/>
    <w:rsid w:val="00142186"/>
    <w:rsid w:val="0015341D"/>
    <w:rsid w:val="00161F22"/>
    <w:rsid w:val="00162C4B"/>
    <w:rsid w:val="00163EAB"/>
    <w:rsid w:val="00171B3C"/>
    <w:rsid w:val="001723BD"/>
    <w:rsid w:val="0017343C"/>
    <w:rsid w:val="00191ADD"/>
    <w:rsid w:val="00194D4B"/>
    <w:rsid w:val="001966F1"/>
    <w:rsid w:val="001D1A17"/>
    <w:rsid w:val="00213BDD"/>
    <w:rsid w:val="00240A1D"/>
    <w:rsid w:val="00245C20"/>
    <w:rsid w:val="00246C8E"/>
    <w:rsid w:val="00256C96"/>
    <w:rsid w:val="00257FB9"/>
    <w:rsid w:val="00263EC4"/>
    <w:rsid w:val="00276654"/>
    <w:rsid w:val="00277491"/>
    <w:rsid w:val="002777E1"/>
    <w:rsid w:val="00280FF8"/>
    <w:rsid w:val="002A4736"/>
    <w:rsid w:val="002A784F"/>
    <w:rsid w:val="002B2FAF"/>
    <w:rsid w:val="002B74CB"/>
    <w:rsid w:val="002E3CE3"/>
    <w:rsid w:val="002E68BC"/>
    <w:rsid w:val="002F2119"/>
    <w:rsid w:val="002F392D"/>
    <w:rsid w:val="0030321A"/>
    <w:rsid w:val="003052BB"/>
    <w:rsid w:val="0031300E"/>
    <w:rsid w:val="00322535"/>
    <w:rsid w:val="00325D5D"/>
    <w:rsid w:val="00327058"/>
    <w:rsid w:val="00331D2E"/>
    <w:rsid w:val="00335D55"/>
    <w:rsid w:val="00337FEB"/>
    <w:rsid w:val="00356F1E"/>
    <w:rsid w:val="00357C6B"/>
    <w:rsid w:val="00361D50"/>
    <w:rsid w:val="003732EA"/>
    <w:rsid w:val="003745FD"/>
    <w:rsid w:val="003A1A14"/>
    <w:rsid w:val="003A3324"/>
    <w:rsid w:val="003B5247"/>
    <w:rsid w:val="003C0495"/>
    <w:rsid w:val="003C1A5E"/>
    <w:rsid w:val="003C3323"/>
    <w:rsid w:val="003D025E"/>
    <w:rsid w:val="003D2200"/>
    <w:rsid w:val="003E5354"/>
    <w:rsid w:val="003F0271"/>
    <w:rsid w:val="003F3DC2"/>
    <w:rsid w:val="003F555C"/>
    <w:rsid w:val="0040479E"/>
    <w:rsid w:val="00405402"/>
    <w:rsid w:val="00422C3F"/>
    <w:rsid w:val="00425A08"/>
    <w:rsid w:val="00432EFE"/>
    <w:rsid w:val="004423A4"/>
    <w:rsid w:val="00446847"/>
    <w:rsid w:val="004536FB"/>
    <w:rsid w:val="00456EBE"/>
    <w:rsid w:val="004660AF"/>
    <w:rsid w:val="004660F2"/>
    <w:rsid w:val="00467D2A"/>
    <w:rsid w:val="00477BEA"/>
    <w:rsid w:val="00483C23"/>
    <w:rsid w:val="00487F37"/>
    <w:rsid w:val="004A14DA"/>
    <w:rsid w:val="004A1D28"/>
    <w:rsid w:val="004A2C65"/>
    <w:rsid w:val="004A31C5"/>
    <w:rsid w:val="004A3910"/>
    <w:rsid w:val="004B0809"/>
    <w:rsid w:val="004C0A70"/>
    <w:rsid w:val="004C2E4B"/>
    <w:rsid w:val="004D6877"/>
    <w:rsid w:val="004E32E8"/>
    <w:rsid w:val="004F2E98"/>
    <w:rsid w:val="004F3549"/>
    <w:rsid w:val="004F4396"/>
    <w:rsid w:val="005049E6"/>
    <w:rsid w:val="00513CB5"/>
    <w:rsid w:val="00516B66"/>
    <w:rsid w:val="00516C90"/>
    <w:rsid w:val="00517629"/>
    <w:rsid w:val="005215A8"/>
    <w:rsid w:val="005300CB"/>
    <w:rsid w:val="0053606E"/>
    <w:rsid w:val="0053610F"/>
    <w:rsid w:val="00541DD0"/>
    <w:rsid w:val="005535E2"/>
    <w:rsid w:val="0055408D"/>
    <w:rsid w:val="0055705A"/>
    <w:rsid w:val="00570778"/>
    <w:rsid w:val="005762B1"/>
    <w:rsid w:val="00584337"/>
    <w:rsid w:val="00586A03"/>
    <w:rsid w:val="00590B53"/>
    <w:rsid w:val="00595FC7"/>
    <w:rsid w:val="005A1501"/>
    <w:rsid w:val="005B0B67"/>
    <w:rsid w:val="005B4512"/>
    <w:rsid w:val="005C4EF0"/>
    <w:rsid w:val="005C586A"/>
    <w:rsid w:val="005D1250"/>
    <w:rsid w:val="005D1827"/>
    <w:rsid w:val="005D28FE"/>
    <w:rsid w:val="005F0871"/>
    <w:rsid w:val="005F5B52"/>
    <w:rsid w:val="006068D1"/>
    <w:rsid w:val="0061081E"/>
    <w:rsid w:val="0062520F"/>
    <w:rsid w:val="00627973"/>
    <w:rsid w:val="00631FBB"/>
    <w:rsid w:val="006365E6"/>
    <w:rsid w:val="00645690"/>
    <w:rsid w:val="00647EC4"/>
    <w:rsid w:val="00656F86"/>
    <w:rsid w:val="00661A87"/>
    <w:rsid w:val="00672D53"/>
    <w:rsid w:val="00674709"/>
    <w:rsid w:val="00675DF0"/>
    <w:rsid w:val="006835DB"/>
    <w:rsid w:val="00685C40"/>
    <w:rsid w:val="006861CC"/>
    <w:rsid w:val="00693C73"/>
    <w:rsid w:val="006B3383"/>
    <w:rsid w:val="006C4F07"/>
    <w:rsid w:val="006C5AC7"/>
    <w:rsid w:val="006D0315"/>
    <w:rsid w:val="006D1E60"/>
    <w:rsid w:val="006F4C8C"/>
    <w:rsid w:val="00700677"/>
    <w:rsid w:val="00702D2D"/>
    <w:rsid w:val="00703065"/>
    <w:rsid w:val="0070506D"/>
    <w:rsid w:val="0072669B"/>
    <w:rsid w:val="007271EA"/>
    <w:rsid w:val="00731BC4"/>
    <w:rsid w:val="00732CEC"/>
    <w:rsid w:val="00735ED7"/>
    <w:rsid w:val="00744969"/>
    <w:rsid w:val="00750A5C"/>
    <w:rsid w:val="007568D7"/>
    <w:rsid w:val="00767E3C"/>
    <w:rsid w:val="007700D7"/>
    <w:rsid w:val="00770F27"/>
    <w:rsid w:val="00772FE5"/>
    <w:rsid w:val="00773F4A"/>
    <w:rsid w:val="007B0C90"/>
    <w:rsid w:val="007B381A"/>
    <w:rsid w:val="007B6D7A"/>
    <w:rsid w:val="007D20F3"/>
    <w:rsid w:val="007E10D2"/>
    <w:rsid w:val="007E1595"/>
    <w:rsid w:val="007E6AEE"/>
    <w:rsid w:val="007F73F1"/>
    <w:rsid w:val="008013A2"/>
    <w:rsid w:val="0080256D"/>
    <w:rsid w:val="008043CD"/>
    <w:rsid w:val="00817BD4"/>
    <w:rsid w:val="00823BCD"/>
    <w:rsid w:val="008247D1"/>
    <w:rsid w:val="00830EC8"/>
    <w:rsid w:val="00842F2C"/>
    <w:rsid w:val="00853A5E"/>
    <w:rsid w:val="0086042E"/>
    <w:rsid w:val="00866511"/>
    <w:rsid w:val="00872938"/>
    <w:rsid w:val="0087381C"/>
    <w:rsid w:val="00883B0F"/>
    <w:rsid w:val="00891BDE"/>
    <w:rsid w:val="00892EB8"/>
    <w:rsid w:val="008A7B56"/>
    <w:rsid w:val="008B0731"/>
    <w:rsid w:val="008B5534"/>
    <w:rsid w:val="008B71AB"/>
    <w:rsid w:val="008C141D"/>
    <w:rsid w:val="008D41B1"/>
    <w:rsid w:val="008D7924"/>
    <w:rsid w:val="008E1B2A"/>
    <w:rsid w:val="008E2CFE"/>
    <w:rsid w:val="008E4BFB"/>
    <w:rsid w:val="008E7932"/>
    <w:rsid w:val="008F566D"/>
    <w:rsid w:val="008F6E45"/>
    <w:rsid w:val="00902F51"/>
    <w:rsid w:val="009149EB"/>
    <w:rsid w:val="00917205"/>
    <w:rsid w:val="009257E3"/>
    <w:rsid w:val="00944A4F"/>
    <w:rsid w:val="00947BAE"/>
    <w:rsid w:val="0095347C"/>
    <w:rsid w:val="009600F3"/>
    <w:rsid w:val="00961364"/>
    <w:rsid w:val="0096169B"/>
    <w:rsid w:val="0097284C"/>
    <w:rsid w:val="00973D70"/>
    <w:rsid w:val="00975246"/>
    <w:rsid w:val="00982C74"/>
    <w:rsid w:val="0099669B"/>
    <w:rsid w:val="009A1CEB"/>
    <w:rsid w:val="009B10FC"/>
    <w:rsid w:val="009B1993"/>
    <w:rsid w:val="009B5C4E"/>
    <w:rsid w:val="009C6A62"/>
    <w:rsid w:val="009D1826"/>
    <w:rsid w:val="009D4076"/>
    <w:rsid w:val="009D4813"/>
    <w:rsid w:val="009E3367"/>
    <w:rsid w:val="009E38A4"/>
    <w:rsid w:val="009F5D9C"/>
    <w:rsid w:val="00A047AE"/>
    <w:rsid w:val="00A0507C"/>
    <w:rsid w:val="00A066A0"/>
    <w:rsid w:val="00A1022B"/>
    <w:rsid w:val="00A1610A"/>
    <w:rsid w:val="00A16A75"/>
    <w:rsid w:val="00A1740C"/>
    <w:rsid w:val="00A21114"/>
    <w:rsid w:val="00A23A36"/>
    <w:rsid w:val="00A2582C"/>
    <w:rsid w:val="00A26362"/>
    <w:rsid w:val="00A314D5"/>
    <w:rsid w:val="00A411FD"/>
    <w:rsid w:val="00A64A19"/>
    <w:rsid w:val="00A84E12"/>
    <w:rsid w:val="00A9139D"/>
    <w:rsid w:val="00A94C46"/>
    <w:rsid w:val="00AA3890"/>
    <w:rsid w:val="00AA50F5"/>
    <w:rsid w:val="00AB0E8E"/>
    <w:rsid w:val="00AB342A"/>
    <w:rsid w:val="00AB3E41"/>
    <w:rsid w:val="00AC0678"/>
    <w:rsid w:val="00AC120B"/>
    <w:rsid w:val="00AC6E06"/>
    <w:rsid w:val="00AF4A53"/>
    <w:rsid w:val="00AF4CC6"/>
    <w:rsid w:val="00B02B54"/>
    <w:rsid w:val="00B30470"/>
    <w:rsid w:val="00B42973"/>
    <w:rsid w:val="00B466B2"/>
    <w:rsid w:val="00B466CB"/>
    <w:rsid w:val="00B5056B"/>
    <w:rsid w:val="00B55D4D"/>
    <w:rsid w:val="00B62B6C"/>
    <w:rsid w:val="00B73DB5"/>
    <w:rsid w:val="00B74820"/>
    <w:rsid w:val="00B800FA"/>
    <w:rsid w:val="00B80E5D"/>
    <w:rsid w:val="00B94472"/>
    <w:rsid w:val="00B97237"/>
    <w:rsid w:val="00BB48A1"/>
    <w:rsid w:val="00BC62DE"/>
    <w:rsid w:val="00BD254A"/>
    <w:rsid w:val="00BE6FF8"/>
    <w:rsid w:val="00C1217A"/>
    <w:rsid w:val="00C22492"/>
    <w:rsid w:val="00C22E3D"/>
    <w:rsid w:val="00C402B3"/>
    <w:rsid w:val="00C40A8F"/>
    <w:rsid w:val="00C67A2D"/>
    <w:rsid w:val="00C762F3"/>
    <w:rsid w:val="00C8056A"/>
    <w:rsid w:val="00C83BAF"/>
    <w:rsid w:val="00C956F6"/>
    <w:rsid w:val="00CA3CD5"/>
    <w:rsid w:val="00CC2AAF"/>
    <w:rsid w:val="00CC2DB4"/>
    <w:rsid w:val="00CD009B"/>
    <w:rsid w:val="00CD5779"/>
    <w:rsid w:val="00CD6707"/>
    <w:rsid w:val="00CF116A"/>
    <w:rsid w:val="00D02A62"/>
    <w:rsid w:val="00D02B68"/>
    <w:rsid w:val="00D031E4"/>
    <w:rsid w:val="00D058EE"/>
    <w:rsid w:val="00D06201"/>
    <w:rsid w:val="00D13213"/>
    <w:rsid w:val="00D219BD"/>
    <w:rsid w:val="00D220E5"/>
    <w:rsid w:val="00D26D9F"/>
    <w:rsid w:val="00D31769"/>
    <w:rsid w:val="00D344F6"/>
    <w:rsid w:val="00D42D3E"/>
    <w:rsid w:val="00D45C9D"/>
    <w:rsid w:val="00D477E7"/>
    <w:rsid w:val="00D47A28"/>
    <w:rsid w:val="00D513B7"/>
    <w:rsid w:val="00D555F5"/>
    <w:rsid w:val="00D55741"/>
    <w:rsid w:val="00D56333"/>
    <w:rsid w:val="00D564DE"/>
    <w:rsid w:val="00D60321"/>
    <w:rsid w:val="00D60DAF"/>
    <w:rsid w:val="00D62072"/>
    <w:rsid w:val="00D735EF"/>
    <w:rsid w:val="00D76655"/>
    <w:rsid w:val="00D857C0"/>
    <w:rsid w:val="00D95AE9"/>
    <w:rsid w:val="00DC3F46"/>
    <w:rsid w:val="00DC5632"/>
    <w:rsid w:val="00DD0BEA"/>
    <w:rsid w:val="00DE330F"/>
    <w:rsid w:val="00DE465C"/>
    <w:rsid w:val="00DF4514"/>
    <w:rsid w:val="00DF48CF"/>
    <w:rsid w:val="00E039E5"/>
    <w:rsid w:val="00E07589"/>
    <w:rsid w:val="00E12D27"/>
    <w:rsid w:val="00E27710"/>
    <w:rsid w:val="00E27B8B"/>
    <w:rsid w:val="00E359D2"/>
    <w:rsid w:val="00E401B6"/>
    <w:rsid w:val="00E43851"/>
    <w:rsid w:val="00E521DB"/>
    <w:rsid w:val="00E556E9"/>
    <w:rsid w:val="00E61056"/>
    <w:rsid w:val="00E640FA"/>
    <w:rsid w:val="00E65734"/>
    <w:rsid w:val="00E678C4"/>
    <w:rsid w:val="00E81D94"/>
    <w:rsid w:val="00E92A00"/>
    <w:rsid w:val="00EA1590"/>
    <w:rsid w:val="00EA38AF"/>
    <w:rsid w:val="00EB3CAF"/>
    <w:rsid w:val="00EC7031"/>
    <w:rsid w:val="00EC7294"/>
    <w:rsid w:val="00EC7384"/>
    <w:rsid w:val="00ED066E"/>
    <w:rsid w:val="00ED5FF8"/>
    <w:rsid w:val="00ED75EA"/>
    <w:rsid w:val="00EE5E39"/>
    <w:rsid w:val="00EF5DBE"/>
    <w:rsid w:val="00EF6CDA"/>
    <w:rsid w:val="00F01A54"/>
    <w:rsid w:val="00F03FA4"/>
    <w:rsid w:val="00F164AD"/>
    <w:rsid w:val="00F26734"/>
    <w:rsid w:val="00F27704"/>
    <w:rsid w:val="00F27BC1"/>
    <w:rsid w:val="00F31D2D"/>
    <w:rsid w:val="00F32169"/>
    <w:rsid w:val="00F44971"/>
    <w:rsid w:val="00F50051"/>
    <w:rsid w:val="00F63DB5"/>
    <w:rsid w:val="00F71340"/>
    <w:rsid w:val="00F7139C"/>
    <w:rsid w:val="00F72549"/>
    <w:rsid w:val="00F72997"/>
    <w:rsid w:val="00F72B74"/>
    <w:rsid w:val="00F77E27"/>
    <w:rsid w:val="00F8382D"/>
    <w:rsid w:val="00F9077B"/>
    <w:rsid w:val="00FA573A"/>
    <w:rsid w:val="00FA60EF"/>
    <w:rsid w:val="00FB312C"/>
    <w:rsid w:val="00FC3972"/>
    <w:rsid w:val="00FC5874"/>
    <w:rsid w:val="00FC76D4"/>
    <w:rsid w:val="00FC7B70"/>
    <w:rsid w:val="00FE7A60"/>
    <w:rsid w:val="00FF00AA"/>
    <w:rsid w:val="02AE7397"/>
    <w:rsid w:val="03060F81"/>
    <w:rsid w:val="0307592A"/>
    <w:rsid w:val="03733B1C"/>
    <w:rsid w:val="03BD3D36"/>
    <w:rsid w:val="040B4548"/>
    <w:rsid w:val="047B2358"/>
    <w:rsid w:val="060379FA"/>
    <w:rsid w:val="06926008"/>
    <w:rsid w:val="07DD33DA"/>
    <w:rsid w:val="08420EDE"/>
    <w:rsid w:val="109730FC"/>
    <w:rsid w:val="13B44BE1"/>
    <w:rsid w:val="14580CF1"/>
    <w:rsid w:val="14BA7960"/>
    <w:rsid w:val="175A1691"/>
    <w:rsid w:val="179C5D0A"/>
    <w:rsid w:val="18CA09E9"/>
    <w:rsid w:val="199665FB"/>
    <w:rsid w:val="1A953B4A"/>
    <w:rsid w:val="1B643D59"/>
    <w:rsid w:val="1D563ACF"/>
    <w:rsid w:val="1F2160A7"/>
    <w:rsid w:val="1F5358B6"/>
    <w:rsid w:val="226254DC"/>
    <w:rsid w:val="24627860"/>
    <w:rsid w:val="2958271F"/>
    <w:rsid w:val="296754F1"/>
    <w:rsid w:val="29FD1509"/>
    <w:rsid w:val="2AA214DA"/>
    <w:rsid w:val="2AE85BC3"/>
    <w:rsid w:val="2B9574AC"/>
    <w:rsid w:val="2E772BB0"/>
    <w:rsid w:val="2E7F4172"/>
    <w:rsid w:val="2E940124"/>
    <w:rsid w:val="317C2E78"/>
    <w:rsid w:val="31AD7EBD"/>
    <w:rsid w:val="32EC559E"/>
    <w:rsid w:val="35462414"/>
    <w:rsid w:val="35A54AFE"/>
    <w:rsid w:val="35D5640E"/>
    <w:rsid w:val="39226E97"/>
    <w:rsid w:val="3ACA3B54"/>
    <w:rsid w:val="3D992D42"/>
    <w:rsid w:val="3F3B5242"/>
    <w:rsid w:val="4054369B"/>
    <w:rsid w:val="40AE3700"/>
    <w:rsid w:val="40CF1944"/>
    <w:rsid w:val="42637F9C"/>
    <w:rsid w:val="45522393"/>
    <w:rsid w:val="45C15CDE"/>
    <w:rsid w:val="475A49C5"/>
    <w:rsid w:val="485629CE"/>
    <w:rsid w:val="49D10B27"/>
    <w:rsid w:val="49F661CB"/>
    <w:rsid w:val="4B182ADE"/>
    <w:rsid w:val="4B352428"/>
    <w:rsid w:val="4DC87C76"/>
    <w:rsid w:val="4E127DA7"/>
    <w:rsid w:val="4FF61808"/>
    <w:rsid w:val="503312CF"/>
    <w:rsid w:val="531B6F13"/>
    <w:rsid w:val="536746F1"/>
    <w:rsid w:val="53CB14A9"/>
    <w:rsid w:val="58C33784"/>
    <w:rsid w:val="593E471E"/>
    <w:rsid w:val="59724FC1"/>
    <w:rsid w:val="5AA51E1F"/>
    <w:rsid w:val="5BBB24F7"/>
    <w:rsid w:val="5EF55D28"/>
    <w:rsid w:val="5F93686E"/>
    <w:rsid w:val="610068BC"/>
    <w:rsid w:val="636D2F53"/>
    <w:rsid w:val="646E0B30"/>
    <w:rsid w:val="66121ED4"/>
    <w:rsid w:val="66AF061F"/>
    <w:rsid w:val="66D6578B"/>
    <w:rsid w:val="66F50817"/>
    <w:rsid w:val="678A15E8"/>
    <w:rsid w:val="67EF65A8"/>
    <w:rsid w:val="693A74F7"/>
    <w:rsid w:val="6BA03565"/>
    <w:rsid w:val="6BAD44CD"/>
    <w:rsid w:val="6BAD6D24"/>
    <w:rsid w:val="6C1B6DCB"/>
    <w:rsid w:val="70BD0DC8"/>
    <w:rsid w:val="71DE0FC9"/>
    <w:rsid w:val="724C122A"/>
    <w:rsid w:val="7274191B"/>
    <w:rsid w:val="73C127D9"/>
    <w:rsid w:val="7AC842FD"/>
    <w:rsid w:val="7B2A5E81"/>
    <w:rsid w:val="7C994181"/>
    <w:rsid w:val="7E334435"/>
    <w:rsid w:val="7F470405"/>
    <w:rsid w:val="7FBA3951"/>
    <w:rsid w:val="7FBD0DB8"/>
    <w:rsid w:val="7FFA6E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1"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5">
    <w:name w:val="heading 2"/>
    <w:basedOn w:val="1"/>
    <w:next w:val="1"/>
    <w:link w:val="19"/>
    <w:qFormat/>
    <w:uiPriority w:val="0"/>
    <w:pPr>
      <w:keepNext/>
      <w:keepLines/>
      <w:spacing w:before="260" w:after="260" w:line="413" w:lineRule="auto"/>
      <w:outlineLvl w:val="1"/>
    </w:pPr>
    <w:rPr>
      <w:rFonts w:ascii="Arial" w:hAnsi="Arial" w:eastAsia="黑体"/>
      <w:b/>
      <w:sz w:val="32"/>
      <w:szCs w:val="20"/>
    </w:rPr>
  </w:style>
  <w:style w:type="paragraph" w:styleId="6">
    <w:name w:val="heading 4"/>
    <w:basedOn w:val="1"/>
    <w:next w:val="1"/>
    <w:qFormat/>
    <w:uiPriority w:val="1"/>
    <w:pPr>
      <w:ind w:left="1123" w:hanging="704"/>
      <w:outlineLvl w:val="4"/>
    </w:pPr>
    <w:rPr>
      <w:rFonts w:ascii="黑体" w:hAnsi="黑体" w:eastAsia="黑体" w:cs="黑体"/>
      <w:b/>
      <w:bCs/>
      <w:sz w:val="28"/>
      <w:szCs w:val="28"/>
      <w:lang w:val="zh-CN" w:eastAsia="zh-CN" w:bidi="zh-CN"/>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line="480" w:lineRule="auto"/>
      <w:jc w:val="left"/>
      <w:textAlignment w:val="baseline"/>
    </w:pPr>
    <w:rPr>
      <w:sz w:val="24"/>
    </w:rPr>
  </w:style>
  <w:style w:type="paragraph" w:customStyle="1" w:styleId="3">
    <w:name w:val="二级标题"/>
    <w:basedOn w:val="1"/>
    <w:qFormat/>
    <w:uiPriority w:val="0"/>
    <w:pPr>
      <w:tabs>
        <w:tab w:val="left" w:pos="567"/>
      </w:tabs>
      <w:spacing w:line="360" w:lineRule="auto"/>
      <w:ind w:left="567" w:hanging="567"/>
      <w:outlineLvl w:val="1"/>
    </w:pPr>
    <w:rPr>
      <w:rFonts w:ascii="黑体" w:eastAsia="黑体"/>
      <w:sz w:val="32"/>
      <w:szCs w:val="28"/>
    </w:rPr>
  </w:style>
  <w:style w:type="paragraph" w:styleId="7">
    <w:name w:val="Document Map"/>
    <w:basedOn w:val="1"/>
    <w:link w:val="20"/>
    <w:qFormat/>
    <w:uiPriority w:val="0"/>
    <w:rPr>
      <w:rFonts w:ascii="宋体"/>
      <w:sz w:val="18"/>
      <w:szCs w:val="18"/>
    </w:rPr>
  </w:style>
  <w:style w:type="paragraph" w:styleId="8">
    <w:name w:val="Body Text Indent"/>
    <w:basedOn w:val="1"/>
    <w:next w:val="9"/>
    <w:qFormat/>
    <w:uiPriority w:val="0"/>
    <w:pPr>
      <w:ind w:firstLine="830" w:firstLineChars="352"/>
    </w:pPr>
    <w:rPr>
      <w:rFonts w:ascii="仿宋_GB2312" w:eastAsia="仿宋_GB2312"/>
      <w:sz w:val="32"/>
      <w:szCs w:val="20"/>
    </w:rPr>
  </w:style>
  <w:style w:type="paragraph" w:styleId="9">
    <w:name w:val="envelope return"/>
    <w:basedOn w:val="1"/>
    <w:qFormat/>
    <w:uiPriority w:val="0"/>
    <w:pPr>
      <w:snapToGrid w:val="0"/>
    </w:pPr>
    <w:rPr>
      <w:rFonts w:ascii="Arial" w:hAnsi="Arial"/>
    </w:rPr>
  </w:style>
  <w:style w:type="paragraph" w:styleId="10">
    <w:name w:val="Balloon Text"/>
    <w:basedOn w:val="1"/>
    <w:link w:val="18"/>
    <w:qFormat/>
    <w:uiPriority w:val="0"/>
    <w:rPr>
      <w:sz w:val="18"/>
      <w:szCs w:val="18"/>
    </w:rPr>
  </w:style>
  <w:style w:type="paragraph" w:styleId="11">
    <w:name w:val="footer"/>
    <w:basedOn w:val="1"/>
    <w:qFormat/>
    <w:uiPriority w:val="0"/>
    <w:pPr>
      <w:tabs>
        <w:tab w:val="center" w:pos="4153"/>
        <w:tab w:val="right" w:pos="8306"/>
      </w:tabs>
      <w:snapToGrid w:val="0"/>
      <w:jc w:val="left"/>
    </w:pPr>
    <w:rPr>
      <w:sz w:val="18"/>
      <w:szCs w:val="18"/>
    </w:rPr>
  </w:style>
  <w:style w:type="paragraph" w:styleId="12">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3">
    <w:name w:val="Body Text First Indent 2"/>
    <w:basedOn w:val="8"/>
    <w:qFormat/>
    <w:uiPriority w:val="0"/>
    <w:pPr>
      <w:ind w:firstLine="420" w:firstLineChars="200"/>
    </w:pPr>
  </w:style>
  <w:style w:type="table" w:styleId="15">
    <w:name w:val="Table Grid"/>
    <w:basedOn w:val="1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7">
    <w:name w:val="Hyperlink"/>
    <w:basedOn w:val="16"/>
    <w:qFormat/>
    <w:uiPriority w:val="0"/>
    <w:rPr>
      <w:color w:val="0000FF"/>
      <w:u w:val="single"/>
    </w:rPr>
  </w:style>
  <w:style w:type="character" w:customStyle="1" w:styleId="18">
    <w:name w:val="批注框文本 Char"/>
    <w:basedOn w:val="16"/>
    <w:link w:val="10"/>
    <w:qFormat/>
    <w:uiPriority w:val="0"/>
    <w:rPr>
      <w:kern w:val="2"/>
      <w:sz w:val="18"/>
      <w:szCs w:val="18"/>
    </w:rPr>
  </w:style>
  <w:style w:type="character" w:customStyle="1" w:styleId="19">
    <w:name w:val="标题 2 Char"/>
    <w:basedOn w:val="16"/>
    <w:link w:val="5"/>
    <w:qFormat/>
    <w:uiPriority w:val="0"/>
    <w:rPr>
      <w:rFonts w:ascii="Arial" w:hAnsi="Arial" w:eastAsia="黑体"/>
      <w:b/>
      <w:kern w:val="2"/>
      <w:sz w:val="32"/>
    </w:rPr>
  </w:style>
  <w:style w:type="character" w:customStyle="1" w:styleId="20">
    <w:name w:val="文档结构图 Char"/>
    <w:basedOn w:val="16"/>
    <w:link w:val="7"/>
    <w:qFormat/>
    <w:uiPriority w:val="0"/>
    <w:rPr>
      <w:rFonts w:ascii="宋体"/>
      <w:kern w:val="2"/>
      <w:sz w:val="18"/>
      <w:szCs w:val="18"/>
    </w:rPr>
  </w:style>
  <w:style w:type="paragraph" w:styleId="21">
    <w:name w:val="List Paragraph"/>
    <w:basedOn w:val="1"/>
    <w:qFormat/>
    <w:uiPriority w:val="34"/>
    <w:pPr>
      <w:ind w:firstLine="420" w:firstLineChars="200"/>
    </w:pPr>
    <w:rPr>
      <w:rFonts w:ascii="Calibri" w:hAnsi="Calibri"/>
      <w:szCs w:val="22"/>
    </w:rPr>
  </w:style>
  <w:style w:type="paragraph" w:styleId="22">
    <w:name w:val="No Spacing"/>
    <w:qFormat/>
    <w:uiPriority w:val="1"/>
    <w:pPr>
      <w:widowControl w:val="0"/>
      <w:spacing w:line="360" w:lineRule="auto"/>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Pages>
  <Words>813</Words>
  <Characters>893</Characters>
  <Lines>7</Lines>
  <Paragraphs>2</Paragraphs>
  <TotalTime>2</TotalTime>
  <ScaleCrop>false</ScaleCrop>
  <LinksUpToDate>false</LinksUpToDate>
  <CharactersWithSpaces>1190</CharactersWithSpaces>
  <Application>WPS Office_11.1.0.12980_F1E327BC-269C-435d-A152-05C5408002CA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2012-05-15T02:36:00Z</dcterms:created>
  <dc:creator>island</dc:creator>
  <cp:lastModifiedBy>春暖花开</cp:lastModifiedBy>
  <cp:lastPrinted>2014-08-15T00:52:00Z</cp:lastPrinted>
  <dcterms:modified xsi:type="dcterms:W3CDTF">2022-12-22T09:23:20Z</dcterms:modified>
  <dc:title>报名登记表</dc:title>
  <cp:revision>356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2052-11.1.0.12980</vt:lpwstr>
  </property>
  <property fmtid="{D5CDD505-2E9C-101B-9397-08002B2CF9AE}" pid="3" name="ICV">
    <vt:lpwstr>3F0E50D847CF42DEBB1734A523067D6F</vt:lpwstr>
  </property>
</Properties>
</file>