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/>
        <w:jc w:val="center"/>
        <w:rPr>
          <w:sz w:val="32"/>
        </w:rPr>
      </w:pPr>
      <w:r>
        <w:rPr>
          <w:rFonts w:hint="eastAsia"/>
          <w:sz w:val="32"/>
        </w:rPr>
        <w:t>采购要求</w:t>
      </w:r>
    </w:p>
    <w:tbl>
      <w:tblPr>
        <w:tblStyle w:val="9"/>
        <w:tblW w:w="514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342"/>
        <w:gridCol w:w="5749"/>
        <w:gridCol w:w="1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84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765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货物名称</w:t>
            </w:r>
          </w:p>
        </w:tc>
        <w:tc>
          <w:tcPr>
            <w:tcW w:w="3277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技术参数要求</w:t>
            </w:r>
          </w:p>
        </w:tc>
        <w:tc>
          <w:tcPr>
            <w:tcW w:w="572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0" w:hRule="atLeast"/>
        </w:trPr>
        <w:tc>
          <w:tcPr>
            <w:tcW w:w="384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</w:p>
        </w:tc>
        <w:tc>
          <w:tcPr>
            <w:tcW w:w="765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单</w:t>
            </w:r>
            <w:r>
              <w:rPr>
                <w:rFonts w:hint="eastAsia" w:ascii="宋体" w:hAnsi="宋体"/>
                <w:szCs w:val="21"/>
              </w:rPr>
              <w:t>龙头直饮水机</w:t>
            </w:r>
          </w:p>
        </w:tc>
        <w:tc>
          <w:tcPr>
            <w:tcW w:w="3277" w:type="pc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1、出水龙头：单龙头（热水+常温水）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2、适用水源：市政自来水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3、适用电源：220V~50Hz，额定功率：2000-2500W；（以产品CQC认证为佐证）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4、净水流量：≥0.5L/min，额定总净水量：≥3500L；（以卫生许可批件为佐证）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5、过滤系统：复合滤芯+RO膜+活性炭+UV紫外线杀菌；（以卫生许可批件为佐证）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6、制热水能力：≥90℃，≥20L/H；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7、不锈钢水箱：≥18L，内置压力桶：≥3G；（以卫生许可批件为佐证）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、采用步进式加热，逐层进水逐层加热，出水温度在90℃以上；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、具有4G智能物联系统，可在线监测水质、用水量，远程控制开关机；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、具有人机交互界面，可显示出水温度、纯水TDS值、滤芯状态、UV杀菌、网络信号状态等；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、具有热胆水量显示功能，可显示热胆25%、75%、100%热水量；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、具有童锁设计，触控按键取水；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、具有自动变容加热功能，可根据不同时期用水量设定全胆加热或半胆加热，达到节能降耗目的；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、具有微电脑程控设计，可设定自动排空、自动变容、定时开关机等；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、具有管路高温杀菌系统，末端紫外线杀菌；紫外线杀菌装置与产品为同一品牌（须提供产品与紫外线杀菌装置批件内容佐证）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、具有双重防干烧，整机防漏水设计；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、根据GB34914—2021《净水机水效限定值及水效等级》标准,产品水效等级不低于2级，提供对应型号的“中国水效标识”卡及在中国水效标识网上有备案；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、具有中国节能认证证书；（证书须体现投标型号，出具扫描件,原件备查）；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、具有CQC认证证书；（证书须体现投标型号，出具扫描件,原件备查）；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、具有卫生部门颁发的产品卫生许可批件，出水水质：应符合《生活饮用水水质处理器卫生安全与功能评价规范—反渗透处理装置》（2001）的要求。</w:t>
            </w:r>
          </w:p>
        </w:tc>
        <w:tc>
          <w:tcPr>
            <w:tcW w:w="572" w:type="pct"/>
          </w:tcPr>
          <w:p>
            <w:pPr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2B76DC"/>
    <w:rsid w:val="002B76DC"/>
    <w:rsid w:val="006B7C84"/>
    <w:rsid w:val="00817345"/>
    <w:rsid w:val="00FA06F3"/>
    <w:rsid w:val="16B57E90"/>
    <w:rsid w:val="32465A0F"/>
    <w:rsid w:val="6A14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4">
    <w:name w:val="Body Text"/>
    <w:basedOn w:val="1"/>
    <w:link w:val="12"/>
    <w:semiHidden/>
    <w:unhideWhenUsed/>
    <w:qFormat/>
    <w:uiPriority w:val="99"/>
    <w:pPr>
      <w:spacing w:after="120"/>
    </w:pPr>
  </w:style>
  <w:style w:type="paragraph" w:styleId="5">
    <w:name w:val="Body Text Indent"/>
    <w:basedOn w:val="1"/>
    <w:link w:val="13"/>
    <w:semiHidden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5"/>
    <w:link w:val="14"/>
    <w:semiHidden/>
    <w:unhideWhenUsed/>
    <w:qFormat/>
    <w:uiPriority w:val="99"/>
    <w:pPr>
      <w:ind w:firstLine="420" w:firstLineChars="200"/>
    </w:pPr>
  </w:style>
  <w:style w:type="character" w:customStyle="1" w:styleId="11">
    <w:name w:val="标题 1 Char"/>
    <w:basedOn w:val="10"/>
    <w:link w:val="3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2">
    <w:name w:val="正文文本 Char"/>
    <w:basedOn w:val="10"/>
    <w:link w:val="4"/>
    <w:semiHidden/>
    <w:qFormat/>
    <w:uiPriority w:val="99"/>
    <w:rPr>
      <w:rFonts w:ascii="Calibri" w:hAnsi="Calibri" w:eastAsia="宋体" w:cs="Times New Roman"/>
    </w:rPr>
  </w:style>
  <w:style w:type="character" w:customStyle="1" w:styleId="13">
    <w:name w:val="正文文本缩进 Char"/>
    <w:basedOn w:val="10"/>
    <w:link w:val="5"/>
    <w:semiHidden/>
    <w:qFormat/>
    <w:uiPriority w:val="99"/>
    <w:rPr>
      <w:rFonts w:ascii="Calibri" w:hAnsi="Calibri" w:eastAsia="宋体" w:cs="Times New Roman"/>
    </w:rPr>
  </w:style>
  <w:style w:type="character" w:customStyle="1" w:styleId="14">
    <w:name w:val="正文首行缩进 2 Char"/>
    <w:basedOn w:val="13"/>
    <w:link w:val="8"/>
    <w:semiHidden/>
    <w:qFormat/>
    <w:uiPriority w:val="99"/>
    <w:rPr>
      <w:rFonts w:ascii="Calibri" w:hAnsi="Calibri" w:eastAsia="宋体" w:cs="Times New Roman"/>
    </w:rPr>
  </w:style>
  <w:style w:type="paragraph" w:styleId="15">
    <w:name w:val="No Spacing"/>
    <w:qFormat/>
    <w:uiPriority w:val="1"/>
    <w:rPr>
      <w:rFonts w:ascii="宋体" w:hAnsi="宋体" w:eastAsia="宋体" w:cs="Times New Roman"/>
      <w:kern w:val="0"/>
      <w:sz w:val="22"/>
      <w:szCs w:val="22"/>
      <w:lang w:val="en-US" w:eastAsia="zh-CN" w:bidi="ar-SA"/>
    </w:rPr>
  </w:style>
  <w:style w:type="character" w:customStyle="1" w:styleId="16">
    <w:name w:val="页眉 Char"/>
    <w:basedOn w:val="10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页脚 Char"/>
    <w:basedOn w:val="10"/>
    <w:link w:val="6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352</Words>
  <Characters>2008</Characters>
  <Lines>16</Lines>
  <Paragraphs>4</Paragraphs>
  <TotalTime>32</TotalTime>
  <ScaleCrop>false</ScaleCrop>
  <LinksUpToDate>false</LinksUpToDate>
  <CharactersWithSpaces>2356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2023-10-08T02:27:00Z</dcterms:created>
  <dc:creator>a2</dc:creator>
  <cp:lastModifiedBy>Administrator</cp:lastModifiedBy>
  <dcterms:modified xsi:type="dcterms:W3CDTF">2023-11-20T02:06:22Z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9530E535D5754CAA98FA632AE2545A3A_13</vt:lpwstr>
  </property>
</Properties>
</file>